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spacing w:beforeAutospacing="0" w:afterAutospacing="0" w:line="460" w:lineRule="exact"/>
        <w:jc w:val="center"/>
        <w:textAlignment w:val="auto"/>
        <w:rPr>
          <w:rFonts w:hint="eastAsia" w:ascii="方正小标宋简体" w:hAnsi="方正小标宋简体" w:eastAsia="方正小标宋简体" w:cs="方正小标宋简体"/>
          <w:spacing w:val="17"/>
          <w:sz w:val="44"/>
          <w:szCs w:val="44"/>
          <w:lang w:eastAsia="zh-CN"/>
        </w:rPr>
      </w:pPr>
      <w:bookmarkStart w:id="0" w:name="标题"/>
      <w:bookmarkEnd w:id="0"/>
      <w:r>
        <w:rPr>
          <w:rFonts w:hint="eastAsia" w:ascii="方正小标宋简体" w:hAnsi="方正小标宋简体" w:eastAsia="方正小标宋简体" w:cs="方正小标宋简体"/>
          <w:spacing w:val="17"/>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beforeAutospacing="0" w:afterAutospacing="0" w:line="460" w:lineRule="exact"/>
        <w:jc w:val="center"/>
        <w:textAlignment w:val="auto"/>
        <w:rPr>
          <w:rFonts w:hint="eastAsia" w:ascii="方正小标宋简体" w:hAnsi="方正小标宋简体" w:eastAsia="方正小标宋简体" w:cs="方正小标宋简体"/>
          <w:spacing w:val="17"/>
          <w:sz w:val="44"/>
          <w:szCs w:val="44"/>
          <w:lang w:eastAsia="zh-CN"/>
        </w:rPr>
      </w:pPr>
      <w:r>
        <w:rPr>
          <w:rFonts w:hint="eastAsia" w:ascii="方正小标宋简体" w:hAnsi="方正小标宋简体" w:eastAsia="方正小标宋简体" w:cs="方正小标宋简体"/>
          <w:spacing w:val="17"/>
          <w:sz w:val="44"/>
          <w:szCs w:val="44"/>
          <w:lang w:eastAsia="zh-CN"/>
        </w:rPr>
        <w:t>关于印发《内蒙古自治区政务服务</w:t>
      </w:r>
    </w:p>
    <w:p>
      <w:pPr>
        <w:keepNext w:val="0"/>
        <w:keepLines w:val="0"/>
        <w:pageBreakBefore w:val="0"/>
        <w:widowControl w:val="0"/>
        <w:kinsoku/>
        <w:wordWrap/>
        <w:overflowPunct/>
        <w:topLinePunct/>
        <w:autoSpaceDE/>
        <w:autoSpaceDN/>
        <w:bidi w:val="0"/>
        <w:spacing w:beforeAutospacing="0" w:afterAutospacing="0" w:line="460" w:lineRule="exact"/>
        <w:jc w:val="center"/>
        <w:textAlignment w:val="auto"/>
        <w:rPr>
          <w:rFonts w:hint="eastAsia" w:ascii="方正小标宋简体" w:hAnsi="方正小标宋简体" w:eastAsia="方正小标宋简体" w:cs="方正小标宋简体"/>
          <w:spacing w:val="17"/>
          <w:sz w:val="44"/>
          <w:szCs w:val="44"/>
          <w:lang w:eastAsia="zh-CN"/>
        </w:rPr>
      </w:pPr>
      <w:r>
        <w:rPr>
          <w:rFonts w:hint="eastAsia" w:ascii="方正小标宋简体" w:hAnsi="方正小标宋简体" w:eastAsia="方正小标宋简体" w:cs="方正小标宋简体"/>
          <w:spacing w:val="17"/>
          <w:sz w:val="44"/>
          <w:szCs w:val="44"/>
          <w:lang w:eastAsia="zh-CN"/>
        </w:rPr>
        <w:t>标准化管理办法》的通知</w:t>
      </w:r>
    </w:p>
    <w:p>
      <w:pPr>
        <w:keepNext w:val="0"/>
        <w:keepLines w:val="0"/>
        <w:pageBreakBefore w:val="0"/>
        <w:widowControl w:val="0"/>
        <w:kinsoku/>
        <w:wordWrap/>
        <w:overflowPunct/>
        <w:topLinePunct/>
        <w:autoSpaceDE/>
        <w:autoSpaceDN/>
        <w:bidi w:val="0"/>
        <w:spacing w:beforeAutospacing="0" w:afterAutospacing="0" w:line="460" w:lineRule="exact"/>
        <w:jc w:val="center"/>
        <w:textAlignment w:val="auto"/>
        <w:rPr>
          <w:rFonts w:hint="eastAsia" w:ascii="方正小标宋简体" w:hAnsi="方正小标宋简体" w:eastAsia="方正小标宋简体" w:cs="方正小标宋简体"/>
          <w:spacing w:val="17"/>
          <w:sz w:val="44"/>
          <w:szCs w:val="44"/>
          <w:lang w:eastAsia="zh-CN"/>
        </w:rPr>
      </w:pPr>
    </w:p>
    <w:p>
      <w:pPr>
        <w:keepNext w:val="0"/>
        <w:keepLines w:val="0"/>
        <w:pageBreakBefore w:val="0"/>
        <w:widowControl w:val="0"/>
        <w:kinsoku/>
        <w:wordWrap/>
        <w:overflowPunct/>
        <w:topLinePunct/>
        <w:autoSpaceDE/>
        <w:autoSpaceDN/>
        <w:bidi w:val="0"/>
        <w:spacing w:beforeAutospacing="0" w:afterAutospacing="0" w:line="460" w:lineRule="exact"/>
        <w:jc w:val="center"/>
        <w:textAlignment w:val="auto"/>
        <w:rPr>
          <w:rFonts w:hint="eastAsia" w:ascii="方正小标宋简体" w:hAnsi="方正小标宋简体" w:eastAsia="方正小标宋简体" w:cs="方正小标宋简体"/>
          <w:spacing w:val="17"/>
          <w:sz w:val="44"/>
          <w:szCs w:val="44"/>
          <w:lang w:eastAsia="zh-CN"/>
        </w:rPr>
      </w:pPr>
      <w:r>
        <w:rPr>
          <w:rFonts w:hint="eastAsia" w:ascii="仿宋_GB2312" w:hAnsi="华文仿宋" w:eastAsia="仿宋_GB2312"/>
          <w:sz w:val="32"/>
          <w:lang w:eastAsia="zh-CN"/>
        </w:rPr>
        <w:t>内政办发〔2021〕28号</w:t>
      </w:r>
    </w:p>
    <w:p>
      <w:pPr>
        <w:keepNext w:val="0"/>
        <w:keepLines w:val="0"/>
        <w:pageBreakBefore w:val="0"/>
        <w:widowControl w:val="0"/>
        <w:kinsoku/>
        <w:wordWrap/>
        <w:overflowPunct/>
        <w:topLinePunct/>
        <w:autoSpaceDE/>
        <w:autoSpaceDN/>
        <w:bidi w:val="0"/>
        <w:spacing w:beforeAutospacing="0" w:afterAutospacing="0" w:line="580" w:lineRule="exact"/>
        <w:jc w:val="both"/>
        <w:rPr>
          <w:rFonts w:hint="eastAsia" w:ascii="方正楷体简体" w:hAnsi="方正楷体简体" w:eastAsia="方正楷体简体" w:cs="方正楷体简体"/>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各盟行政公署、市人民政府，自治区各委、办、厅、局，各大企业、事业单位</w:t>
      </w:r>
      <w:r>
        <w:rPr>
          <w:rFonts w:hint="eastAsia" w:ascii="方正楷体简体" w:hAnsi="方正楷体简体" w:eastAsia="方正楷体简体" w:cs="方正楷体简体"/>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firstLine="64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经自治区人民政府同意，现将《内蒙古自治区政务服务标准化管理办法》印发给你们，请结合实际，认真贯彻落实。</w:t>
      </w:r>
    </w:p>
    <w:p>
      <w:pPr>
        <w:keepNext w:val="0"/>
        <w:keepLines w:val="0"/>
        <w:pageBreakBefore w:val="0"/>
        <w:widowControl w:val="0"/>
        <w:kinsoku/>
        <w:wordWrap/>
        <w:overflowPunct/>
        <w:topLinePunct/>
        <w:autoSpaceDE/>
        <w:autoSpaceDN/>
        <w:bidi w:val="0"/>
        <w:spacing w:beforeAutospacing="0" w:afterAutospacing="0" w:line="580" w:lineRule="exact"/>
        <w:ind w:firstLine="640"/>
        <w:jc w:val="both"/>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firstLine="640"/>
        <w:jc w:val="both"/>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9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                            2021年6月18日</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firstLine="641"/>
        <w:jc w:val="both"/>
        <w:textAlignment w:val="auto"/>
        <w:rPr>
          <w:rFonts w:hint="eastAsia" w:ascii="方正楷体简体" w:hAnsi="方正楷体简体" w:eastAsia="方正楷体简体" w:cs="方正楷体简体"/>
          <w:sz w:val="32"/>
          <w:szCs w:val="32"/>
          <w:lang w:val="en-US" w:eastAsia="zh-CN"/>
        </w:rPr>
      </w:pPr>
      <w:bookmarkStart w:id="1" w:name="_GoBack"/>
      <w:bookmarkEnd w:id="1"/>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jc w:val="both"/>
        <w:rPr>
          <w:rFonts w:hint="eastAsia" w:ascii="方正仿宋简体" w:hAnsi="方正仿宋简体" w:eastAsia="方正仿宋简体" w:cs="方正仿宋简体"/>
          <w:color w:val="000000"/>
          <w:sz w:val="32"/>
          <w:szCs w:val="32"/>
          <w:lang w:eastAsia="zh-CN"/>
        </w:rPr>
      </w:pP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jc w:val="center"/>
        <w:textAlignment w:val="baseline"/>
        <w:outlineLvl w:val="9"/>
        <w:rPr>
          <w:rFonts w:hint="eastAsia"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rPr>
        <w:t>内蒙古自治区政务服务标准化管理办法</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jc w:val="center"/>
        <w:textAlignment w:val="baseline"/>
        <w:outlineLvl w:val="9"/>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第一章  总</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rPr>
        <w:t>则</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第一条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rPr>
        <w:t>为</w:t>
      </w:r>
      <w:r>
        <w:rPr>
          <w:rFonts w:hint="eastAsia" w:ascii="方正仿宋简体" w:hAnsi="方正仿宋简体" w:eastAsia="方正仿宋简体" w:cs="方正仿宋简体"/>
          <w:b w:val="0"/>
          <w:bCs/>
          <w:i w:val="0"/>
          <w:caps w:val="0"/>
          <w:color w:val="000000"/>
          <w:spacing w:val="0"/>
          <w:w w:val="100"/>
          <w:sz w:val="32"/>
          <w:szCs w:val="32"/>
          <w:lang w:eastAsia="zh-CN"/>
        </w:rPr>
        <w:t>加强全区政务服务管理，</w:t>
      </w:r>
      <w:r>
        <w:rPr>
          <w:rFonts w:hint="eastAsia" w:ascii="方正仿宋简体" w:hAnsi="方正仿宋简体" w:eastAsia="方正仿宋简体" w:cs="方正仿宋简体"/>
          <w:b w:val="0"/>
          <w:bCs/>
          <w:i w:val="0"/>
          <w:caps w:val="0"/>
          <w:color w:val="000000"/>
          <w:spacing w:val="0"/>
          <w:w w:val="100"/>
          <w:sz w:val="32"/>
          <w:szCs w:val="32"/>
        </w:rPr>
        <w:t>规范和促进政务服务标准化</w:t>
      </w:r>
      <w:r>
        <w:rPr>
          <w:rFonts w:hint="eastAsia" w:ascii="方正仿宋简体" w:hAnsi="方正仿宋简体" w:eastAsia="方正仿宋简体" w:cs="方正仿宋简体"/>
          <w:b w:val="0"/>
          <w:bCs/>
          <w:i w:val="0"/>
          <w:caps w:val="0"/>
          <w:color w:val="000000"/>
          <w:spacing w:val="0"/>
          <w:w w:val="100"/>
          <w:sz w:val="32"/>
          <w:szCs w:val="32"/>
          <w:lang w:eastAsia="zh-CN"/>
        </w:rPr>
        <w:t>工作</w:t>
      </w:r>
      <w:r>
        <w:rPr>
          <w:rFonts w:hint="eastAsia" w:ascii="方正仿宋简体" w:hAnsi="方正仿宋简体" w:eastAsia="方正仿宋简体" w:cs="方正仿宋简体"/>
          <w:b w:val="0"/>
          <w:bCs/>
          <w:i w:val="0"/>
          <w:caps w:val="0"/>
          <w:color w:val="000000"/>
          <w:spacing w:val="0"/>
          <w:w w:val="100"/>
          <w:sz w:val="32"/>
          <w:szCs w:val="32"/>
        </w:rPr>
        <w:t>，根据《国务院关于在线政务服务的若干规定》《优化营商环境条例》和有关法律、法规</w:t>
      </w:r>
      <w:r>
        <w:rPr>
          <w:rFonts w:hint="eastAsia" w:ascii="方正仿宋简体" w:hAnsi="方正仿宋简体" w:eastAsia="方正仿宋简体" w:cs="方正仿宋简体"/>
          <w:b w:val="0"/>
          <w:bCs/>
          <w:i w:val="0"/>
          <w:caps w:val="0"/>
          <w:color w:val="000000"/>
          <w:spacing w:val="0"/>
          <w:w w:val="100"/>
          <w:sz w:val="32"/>
          <w:szCs w:val="32"/>
          <w:lang w:eastAsia="zh-CN"/>
        </w:rPr>
        <w:t>规定</w:t>
      </w:r>
      <w:r>
        <w:rPr>
          <w:rFonts w:hint="eastAsia" w:ascii="方正仿宋简体" w:hAnsi="方正仿宋简体" w:eastAsia="方正仿宋简体" w:cs="方正仿宋简体"/>
          <w:b w:val="0"/>
          <w:bCs/>
          <w:i w:val="0"/>
          <w:caps w:val="0"/>
          <w:color w:val="000000"/>
          <w:spacing w:val="0"/>
          <w:w w:val="100"/>
          <w:sz w:val="32"/>
          <w:szCs w:val="32"/>
        </w:rPr>
        <w:t>，结合自治区实际，制定本办法。</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 xml:space="preserve">第二条 </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rPr>
        <w:t>本办法适用于自治区行政区域内政务服务标准化</w:t>
      </w:r>
      <w:r>
        <w:rPr>
          <w:rFonts w:hint="eastAsia" w:ascii="方正仿宋简体" w:hAnsi="方正仿宋简体" w:eastAsia="方正仿宋简体" w:cs="方正仿宋简体"/>
          <w:b w:val="0"/>
          <w:bCs/>
          <w:i w:val="0"/>
          <w:caps w:val="0"/>
          <w:color w:val="000000"/>
          <w:spacing w:val="0"/>
          <w:w w:val="100"/>
          <w:sz w:val="32"/>
          <w:szCs w:val="32"/>
          <w:lang w:eastAsia="zh-CN"/>
        </w:rPr>
        <w:t>工作</w:t>
      </w:r>
      <w:r>
        <w:rPr>
          <w:rFonts w:hint="eastAsia" w:ascii="方正仿宋简体" w:hAnsi="方正仿宋简体" w:eastAsia="方正仿宋简体" w:cs="方正仿宋简体"/>
          <w:b w:val="0"/>
          <w:bCs/>
          <w:i w:val="0"/>
          <w:caps w:val="0"/>
          <w:color w:val="000000"/>
          <w:spacing w:val="0"/>
          <w:w w:val="100"/>
          <w:sz w:val="32"/>
          <w:szCs w:val="32"/>
        </w:rPr>
        <w:t>的管理。</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第三条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rPr>
        <w:t>本办法所称政务服务标准化</w:t>
      </w:r>
      <w:r>
        <w:rPr>
          <w:rFonts w:hint="eastAsia" w:ascii="方正仿宋简体" w:hAnsi="方正仿宋简体" w:eastAsia="方正仿宋简体" w:cs="方正仿宋简体"/>
          <w:b w:val="0"/>
          <w:bCs/>
          <w:i w:val="0"/>
          <w:caps w:val="0"/>
          <w:color w:val="000000"/>
          <w:spacing w:val="0"/>
          <w:w w:val="100"/>
          <w:sz w:val="32"/>
          <w:szCs w:val="32"/>
          <w:lang w:eastAsia="zh-CN"/>
        </w:rPr>
        <w:t>，</w:t>
      </w:r>
      <w:r>
        <w:rPr>
          <w:rFonts w:hint="eastAsia" w:ascii="方正仿宋简体" w:hAnsi="方正仿宋简体" w:eastAsia="方正仿宋简体" w:cs="方正仿宋简体"/>
          <w:b w:val="0"/>
          <w:bCs/>
          <w:i w:val="0"/>
          <w:caps w:val="0"/>
          <w:color w:val="000000"/>
          <w:spacing w:val="0"/>
          <w:w w:val="100"/>
          <w:sz w:val="32"/>
          <w:szCs w:val="32"/>
        </w:rPr>
        <w:t>是指对政务服务办事指南、服务平台、监督评价等实施全面规范管理，实现同一政务服务事项</w:t>
      </w:r>
      <w:r>
        <w:rPr>
          <w:rFonts w:hint="eastAsia" w:ascii="方正仿宋简体" w:hAnsi="方正仿宋简体" w:eastAsia="方正仿宋简体" w:cs="方正仿宋简体"/>
          <w:b w:val="0"/>
          <w:bCs/>
          <w:i w:val="0"/>
          <w:caps w:val="0"/>
          <w:color w:val="000000"/>
          <w:spacing w:val="0"/>
          <w:w w:val="100"/>
          <w:sz w:val="32"/>
          <w:szCs w:val="32"/>
          <w:lang w:eastAsia="zh-CN"/>
        </w:rPr>
        <w:t>（</w:t>
      </w:r>
      <w:r>
        <w:rPr>
          <w:rFonts w:hint="eastAsia" w:ascii="方正仿宋简体" w:hAnsi="方正仿宋简体" w:eastAsia="方正仿宋简体" w:cs="方正仿宋简体"/>
          <w:b w:val="0"/>
          <w:bCs/>
          <w:i w:val="0"/>
          <w:caps w:val="0"/>
          <w:color w:val="000000"/>
          <w:spacing w:val="0"/>
          <w:w w:val="100"/>
          <w:sz w:val="32"/>
          <w:szCs w:val="32"/>
        </w:rPr>
        <w:t>包括行政权力事项和公共服务事项</w:t>
      </w:r>
      <w:r>
        <w:rPr>
          <w:rFonts w:hint="eastAsia" w:ascii="方正仿宋简体" w:hAnsi="方正仿宋简体" w:eastAsia="方正仿宋简体" w:cs="方正仿宋简体"/>
          <w:b w:val="0"/>
          <w:bCs/>
          <w:i w:val="0"/>
          <w:caps w:val="0"/>
          <w:color w:val="000000"/>
          <w:spacing w:val="0"/>
          <w:w w:val="100"/>
          <w:sz w:val="32"/>
          <w:szCs w:val="32"/>
          <w:lang w:eastAsia="zh-CN"/>
        </w:rPr>
        <w:t>，下同）</w:t>
      </w:r>
      <w:r>
        <w:rPr>
          <w:rFonts w:hint="eastAsia" w:ascii="方正仿宋简体" w:hAnsi="方正仿宋简体" w:eastAsia="方正仿宋简体" w:cs="方正仿宋简体"/>
          <w:b w:val="0"/>
          <w:bCs/>
          <w:i w:val="0"/>
          <w:caps w:val="0"/>
          <w:color w:val="000000"/>
          <w:spacing w:val="0"/>
          <w:w w:val="100"/>
          <w:sz w:val="32"/>
          <w:szCs w:val="32"/>
        </w:rPr>
        <w:t>在同等条件下无差别受理、同标准办理，为</w:t>
      </w:r>
      <w:r>
        <w:rPr>
          <w:rFonts w:hint="eastAsia" w:ascii="方正仿宋简体" w:hAnsi="方正仿宋简体" w:eastAsia="方正仿宋简体" w:cs="方正仿宋简体"/>
          <w:b w:val="0"/>
          <w:bCs/>
          <w:i w:val="0"/>
          <w:caps w:val="0"/>
          <w:color w:val="000000"/>
          <w:spacing w:val="0"/>
          <w:w w:val="100"/>
          <w:sz w:val="32"/>
          <w:szCs w:val="32"/>
          <w:lang w:eastAsia="zh-CN"/>
        </w:rPr>
        <w:t>企业和群众</w:t>
      </w:r>
      <w:r>
        <w:rPr>
          <w:rFonts w:hint="eastAsia" w:ascii="方正仿宋简体" w:hAnsi="方正仿宋简体" w:eastAsia="方正仿宋简体" w:cs="方正仿宋简体"/>
          <w:b w:val="0"/>
          <w:bCs/>
          <w:i w:val="0"/>
          <w:caps w:val="0"/>
          <w:color w:val="000000"/>
          <w:spacing w:val="0"/>
          <w:w w:val="100"/>
          <w:sz w:val="32"/>
          <w:szCs w:val="32"/>
        </w:rPr>
        <w:t>提供线上线下统一、服务标准统一、服务品质统一、品牌形象统一的政务服务。</w:t>
      </w:r>
    </w:p>
    <w:p>
      <w:pPr>
        <w:keepNext w:val="0"/>
        <w:keepLines w:val="0"/>
        <w:pageBreakBefore w:val="0"/>
        <w:widowControl w:val="0"/>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shd w:val="clear" w:color="auto" w:fill="FFFFFF"/>
          <w:lang w:val="en-US" w:eastAsia="zh-CN" w:bidi="ar"/>
        </w:rPr>
      </w:pPr>
      <w:r>
        <w:rPr>
          <w:rFonts w:hint="eastAsia" w:ascii="方正仿宋简体" w:hAnsi="方正仿宋简体" w:eastAsia="方正仿宋简体" w:cs="方正仿宋简体"/>
          <w:b w:val="0"/>
          <w:bCs/>
          <w:i w:val="0"/>
          <w:caps w:val="0"/>
          <w:color w:val="000000"/>
          <w:spacing w:val="0"/>
          <w:w w:val="100"/>
          <w:sz w:val="32"/>
          <w:szCs w:val="32"/>
          <w:lang w:eastAsia="zh-CN"/>
        </w:rPr>
        <w:t>本办法所称政务服务管理机构，是指</w:t>
      </w:r>
      <w:r>
        <w:rPr>
          <w:rFonts w:hint="eastAsia" w:ascii="方正仿宋简体" w:hAnsi="方正仿宋简体" w:eastAsia="方正仿宋简体" w:cs="方正仿宋简体"/>
          <w:b w:val="0"/>
          <w:bCs/>
          <w:i w:val="0"/>
          <w:caps w:val="0"/>
          <w:color w:val="000000"/>
          <w:spacing w:val="0"/>
          <w:w w:val="100"/>
          <w:kern w:val="0"/>
          <w:sz w:val="32"/>
          <w:szCs w:val="32"/>
          <w:shd w:val="clear" w:color="auto" w:fill="FFFFFF"/>
          <w:lang w:val="en-US" w:eastAsia="zh-CN" w:bidi="ar"/>
        </w:rPr>
        <w:t>代表本级人民政府协调、指导和监督本级政务服务工作的机构。</w:t>
      </w:r>
    </w:p>
    <w:p>
      <w:pPr>
        <w:keepNext w:val="0"/>
        <w:keepLines w:val="0"/>
        <w:pageBreakBefore w:val="0"/>
        <w:widowControl w:val="0"/>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shd w:val="clear" w:color="auto" w:fill="FFFFFF"/>
          <w:lang w:val="en-US" w:eastAsia="zh-CN" w:bidi="ar"/>
        </w:rPr>
      </w:pPr>
      <w:r>
        <w:rPr>
          <w:rFonts w:hint="eastAsia" w:ascii="方正仿宋简体" w:hAnsi="方正仿宋简体" w:eastAsia="方正仿宋简体" w:cs="方正仿宋简体"/>
          <w:b w:val="0"/>
          <w:bCs/>
          <w:i w:val="0"/>
          <w:caps w:val="0"/>
          <w:color w:val="000000"/>
          <w:spacing w:val="0"/>
          <w:w w:val="100"/>
          <w:sz w:val="32"/>
          <w:szCs w:val="32"/>
          <w:lang w:eastAsia="zh-CN"/>
        </w:rPr>
        <w:t>本办法所称政务服务机构，是</w:t>
      </w:r>
      <w:r>
        <w:rPr>
          <w:rFonts w:hint="eastAsia" w:ascii="方正仿宋简体" w:hAnsi="方正仿宋简体" w:eastAsia="方正仿宋简体" w:cs="方正仿宋简体"/>
          <w:b w:val="0"/>
          <w:bCs/>
          <w:i w:val="0"/>
          <w:caps w:val="0"/>
          <w:color w:val="000000"/>
          <w:spacing w:val="0"/>
          <w:w w:val="100"/>
          <w:kern w:val="0"/>
          <w:sz w:val="32"/>
          <w:szCs w:val="32"/>
          <w:shd w:val="clear" w:color="auto" w:fill="FFFFFF"/>
          <w:lang w:val="en-US" w:eastAsia="zh-CN" w:bidi="ar"/>
        </w:rPr>
        <w:t>指行政机关和其他负有政务服务职责的机构。</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四</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rPr>
        <w:t>各级</w:t>
      </w:r>
      <w:r>
        <w:rPr>
          <w:rFonts w:hint="eastAsia" w:ascii="方正仿宋简体" w:hAnsi="方正仿宋简体" w:eastAsia="方正仿宋简体" w:cs="方正仿宋简体"/>
          <w:b w:val="0"/>
          <w:bCs/>
          <w:i w:val="0"/>
          <w:caps w:val="0"/>
          <w:color w:val="000000"/>
          <w:spacing w:val="0"/>
          <w:w w:val="100"/>
          <w:sz w:val="32"/>
          <w:szCs w:val="32"/>
          <w:lang w:eastAsia="zh-CN"/>
        </w:rPr>
        <w:t>政务服务管理机构负责</w:t>
      </w:r>
      <w:r>
        <w:rPr>
          <w:rFonts w:hint="eastAsia" w:ascii="方正仿宋简体" w:hAnsi="方正仿宋简体" w:eastAsia="方正仿宋简体" w:cs="方正仿宋简体"/>
          <w:b w:val="0"/>
          <w:bCs/>
          <w:i w:val="0"/>
          <w:caps w:val="0"/>
          <w:color w:val="000000"/>
          <w:spacing w:val="0"/>
          <w:w w:val="100"/>
          <w:sz w:val="32"/>
          <w:szCs w:val="32"/>
        </w:rPr>
        <w:t>本行政区域内</w:t>
      </w:r>
      <w:r>
        <w:rPr>
          <w:rFonts w:hint="eastAsia" w:ascii="方正仿宋简体" w:hAnsi="方正仿宋简体" w:eastAsia="方正仿宋简体" w:cs="方正仿宋简体"/>
          <w:b w:val="0"/>
          <w:bCs/>
          <w:i w:val="0"/>
          <w:caps w:val="0"/>
          <w:color w:val="000000"/>
          <w:spacing w:val="0"/>
          <w:w w:val="100"/>
          <w:sz w:val="32"/>
          <w:szCs w:val="32"/>
          <w:lang w:eastAsia="zh-CN"/>
        </w:rPr>
        <w:t>政务服务标准化工作的组织实施，</w:t>
      </w:r>
      <w:r>
        <w:rPr>
          <w:rFonts w:hint="eastAsia" w:ascii="方正仿宋简体" w:hAnsi="方正仿宋简体" w:eastAsia="方正仿宋简体" w:cs="方正仿宋简体"/>
          <w:b w:val="0"/>
          <w:bCs/>
          <w:i w:val="0"/>
          <w:caps w:val="0"/>
          <w:color w:val="000000"/>
          <w:spacing w:val="0"/>
          <w:w w:val="100"/>
          <w:sz w:val="32"/>
          <w:szCs w:val="32"/>
        </w:rPr>
        <w:t>统筹推进政务服务标准</w:t>
      </w:r>
      <w:r>
        <w:rPr>
          <w:rFonts w:hint="eastAsia" w:ascii="方正仿宋简体" w:hAnsi="方正仿宋简体" w:eastAsia="方正仿宋简体" w:cs="方正仿宋简体"/>
          <w:b w:val="0"/>
          <w:bCs/>
          <w:i w:val="0"/>
          <w:caps w:val="0"/>
          <w:color w:val="000000"/>
          <w:spacing w:val="0"/>
          <w:w w:val="100"/>
          <w:sz w:val="32"/>
          <w:szCs w:val="32"/>
          <w:lang w:eastAsia="zh-CN"/>
        </w:rPr>
        <w:t>体系的建立健全、督促落实等</w:t>
      </w:r>
      <w:r>
        <w:rPr>
          <w:rFonts w:hint="eastAsia" w:ascii="方正仿宋简体" w:hAnsi="方正仿宋简体" w:eastAsia="方正仿宋简体" w:cs="方正仿宋简体"/>
          <w:b w:val="0"/>
          <w:bCs/>
          <w:i w:val="0"/>
          <w:caps w:val="0"/>
          <w:color w:val="000000"/>
          <w:spacing w:val="0"/>
          <w:w w:val="100"/>
          <w:sz w:val="32"/>
          <w:szCs w:val="32"/>
        </w:rPr>
        <w:t>管理工作</w:t>
      </w:r>
      <w:r>
        <w:rPr>
          <w:rFonts w:hint="eastAsia" w:ascii="方正仿宋简体" w:hAnsi="方正仿宋简体" w:eastAsia="方正仿宋简体" w:cs="方正仿宋简体"/>
          <w:b w:val="0"/>
          <w:bCs/>
          <w:i w:val="0"/>
          <w:caps w:val="0"/>
          <w:color w:val="000000"/>
          <w:spacing w:val="0"/>
          <w:w w:val="100"/>
          <w:sz w:val="32"/>
          <w:szCs w:val="32"/>
          <w:lang w:eastAsia="zh-CN"/>
        </w:rPr>
        <w:t>，</w:t>
      </w:r>
      <w:r>
        <w:rPr>
          <w:rFonts w:hint="eastAsia" w:ascii="方正仿宋简体" w:hAnsi="方正仿宋简体" w:eastAsia="方正仿宋简体" w:cs="方正仿宋简体"/>
          <w:b w:val="0"/>
          <w:bCs/>
          <w:i w:val="0"/>
          <w:caps w:val="0"/>
          <w:color w:val="000000"/>
          <w:spacing w:val="0"/>
          <w:w w:val="100"/>
          <w:sz w:val="32"/>
          <w:szCs w:val="32"/>
          <w:lang w:val="en-US" w:eastAsia="zh-CN"/>
        </w:rPr>
        <w:t>对下级政务服务管理机构进行业务指导。</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rPr>
      </w:pPr>
      <w:r>
        <w:rPr>
          <w:rFonts w:hint="eastAsia" w:ascii="方正仿宋简体" w:hAnsi="方正仿宋简体" w:eastAsia="方正仿宋简体" w:cs="方正仿宋简体"/>
          <w:b w:val="0"/>
          <w:bCs/>
          <w:i w:val="0"/>
          <w:caps w:val="0"/>
          <w:color w:val="000000"/>
          <w:spacing w:val="0"/>
          <w:w w:val="100"/>
          <w:sz w:val="32"/>
          <w:szCs w:val="32"/>
          <w:lang w:eastAsia="zh-CN"/>
        </w:rPr>
        <w:t>各级政务服务机构</w:t>
      </w:r>
      <w:r>
        <w:rPr>
          <w:rFonts w:hint="eastAsia" w:ascii="方正仿宋简体" w:hAnsi="方正仿宋简体" w:eastAsia="方正仿宋简体" w:cs="方正仿宋简体"/>
          <w:b w:val="0"/>
          <w:bCs/>
          <w:i w:val="0"/>
          <w:caps w:val="0"/>
          <w:color w:val="000000"/>
          <w:spacing w:val="0"/>
          <w:w w:val="100"/>
          <w:sz w:val="32"/>
          <w:szCs w:val="32"/>
        </w:rPr>
        <w:t>按照各自职</w:t>
      </w:r>
      <w:r>
        <w:rPr>
          <w:rFonts w:hint="eastAsia" w:ascii="方正仿宋简体" w:hAnsi="方正仿宋简体" w:eastAsia="方正仿宋简体" w:cs="方正仿宋简体"/>
          <w:b w:val="0"/>
          <w:bCs/>
          <w:i w:val="0"/>
          <w:caps w:val="0"/>
          <w:color w:val="000000"/>
          <w:spacing w:val="0"/>
          <w:w w:val="100"/>
          <w:sz w:val="32"/>
          <w:szCs w:val="32"/>
          <w:lang w:eastAsia="zh-CN"/>
        </w:rPr>
        <w:t>能职</w:t>
      </w:r>
      <w:r>
        <w:rPr>
          <w:rFonts w:hint="eastAsia" w:ascii="方正仿宋简体" w:hAnsi="方正仿宋简体" w:eastAsia="方正仿宋简体" w:cs="方正仿宋简体"/>
          <w:b w:val="0"/>
          <w:bCs/>
          <w:i w:val="0"/>
          <w:caps w:val="0"/>
          <w:color w:val="000000"/>
          <w:spacing w:val="0"/>
          <w:w w:val="100"/>
          <w:sz w:val="32"/>
          <w:szCs w:val="32"/>
        </w:rPr>
        <w:t>责，做好政务服务标准化工作，并对下级政务服务机构业务</w:t>
      </w:r>
      <w:r>
        <w:rPr>
          <w:rFonts w:hint="eastAsia" w:ascii="方正仿宋简体" w:hAnsi="方正仿宋简体" w:eastAsia="方正仿宋简体" w:cs="方正仿宋简体"/>
          <w:b w:val="0"/>
          <w:bCs/>
          <w:i w:val="0"/>
          <w:caps w:val="0"/>
          <w:color w:val="000000"/>
          <w:spacing w:val="0"/>
          <w:w w:val="100"/>
          <w:sz w:val="32"/>
          <w:szCs w:val="32"/>
          <w:lang w:eastAsia="zh-CN"/>
        </w:rPr>
        <w:t>工作进行监督和</w:t>
      </w:r>
      <w:r>
        <w:rPr>
          <w:rFonts w:hint="eastAsia" w:ascii="方正仿宋简体" w:hAnsi="方正仿宋简体" w:eastAsia="方正仿宋简体" w:cs="方正仿宋简体"/>
          <w:b w:val="0"/>
          <w:bCs/>
          <w:i w:val="0"/>
          <w:caps w:val="0"/>
          <w:color w:val="000000"/>
          <w:spacing w:val="0"/>
          <w:w w:val="100"/>
          <w:sz w:val="32"/>
          <w:szCs w:val="32"/>
        </w:rPr>
        <w:t>指导。</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jc w:val="center"/>
        <w:textAlignment w:val="baseline"/>
        <w:outlineLvl w:val="9"/>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第二章</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rPr>
        <w:t xml:space="preserve"> 事项目录和办事指南标准化</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sz w:val="32"/>
          <w:szCs w:val="32"/>
          <w:lang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五</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spacing w:val="0"/>
          <w:w w:val="100"/>
          <w:sz w:val="32"/>
          <w:szCs w:val="32"/>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auto"/>
          <w:spacing w:val="0"/>
          <w:w w:val="100"/>
          <w:kern w:val="0"/>
          <w:sz w:val="32"/>
          <w:szCs w:val="32"/>
        </w:rPr>
        <w:t>政务服务事项实行目录</w:t>
      </w:r>
      <w:r>
        <w:rPr>
          <w:rFonts w:hint="eastAsia" w:ascii="方正仿宋简体" w:hAnsi="方正仿宋简体" w:eastAsia="方正仿宋简体" w:cs="方正仿宋简体"/>
          <w:b w:val="0"/>
          <w:bCs/>
          <w:i w:val="0"/>
          <w:caps w:val="0"/>
          <w:color w:val="auto"/>
          <w:spacing w:val="0"/>
          <w:w w:val="100"/>
          <w:kern w:val="0"/>
          <w:sz w:val="32"/>
          <w:szCs w:val="32"/>
          <w:lang w:eastAsia="zh-CN"/>
        </w:rPr>
        <w:t>清单</w:t>
      </w:r>
      <w:r>
        <w:rPr>
          <w:rFonts w:hint="eastAsia" w:ascii="方正仿宋简体" w:hAnsi="方正仿宋简体" w:eastAsia="方正仿宋简体" w:cs="方正仿宋简体"/>
          <w:b w:val="0"/>
          <w:bCs/>
          <w:i w:val="0"/>
          <w:caps w:val="0"/>
          <w:color w:val="auto"/>
          <w:spacing w:val="0"/>
          <w:w w:val="100"/>
          <w:kern w:val="0"/>
          <w:sz w:val="32"/>
          <w:szCs w:val="32"/>
        </w:rPr>
        <w:t>管理。</w:t>
      </w:r>
      <w:r>
        <w:rPr>
          <w:rFonts w:hint="eastAsia" w:ascii="方正仿宋简体" w:hAnsi="方正仿宋简体" w:eastAsia="方正仿宋简体" w:cs="方正仿宋简体"/>
          <w:b w:val="0"/>
          <w:bCs/>
          <w:i w:val="0"/>
          <w:caps w:val="0"/>
          <w:color w:val="auto"/>
          <w:spacing w:val="0"/>
          <w:w w:val="100"/>
          <w:kern w:val="0"/>
          <w:sz w:val="32"/>
          <w:szCs w:val="32"/>
          <w:lang w:eastAsia="zh-CN"/>
        </w:rPr>
        <w:t>全区</w:t>
      </w:r>
      <w:r>
        <w:rPr>
          <w:rFonts w:hint="eastAsia" w:ascii="方正仿宋简体" w:hAnsi="方正仿宋简体" w:eastAsia="方正仿宋简体" w:cs="方正仿宋简体"/>
          <w:b w:val="0"/>
          <w:bCs/>
          <w:i w:val="0"/>
          <w:caps w:val="0"/>
          <w:color w:val="auto"/>
          <w:spacing w:val="0"/>
          <w:w w:val="100"/>
          <w:kern w:val="0"/>
          <w:sz w:val="32"/>
          <w:szCs w:val="32"/>
        </w:rPr>
        <w:t>统一的政务服</w:t>
      </w:r>
      <w:r>
        <w:rPr>
          <w:rFonts w:hint="eastAsia" w:ascii="方正仿宋简体" w:hAnsi="方正仿宋简体" w:eastAsia="方正仿宋简体" w:cs="方正仿宋简体"/>
          <w:b w:val="0"/>
          <w:bCs/>
          <w:i w:val="0"/>
          <w:caps w:val="0"/>
          <w:color w:val="auto"/>
          <w:spacing w:val="0"/>
          <w:w w:val="100"/>
          <w:sz w:val="32"/>
          <w:szCs w:val="32"/>
          <w:lang w:eastAsia="zh-CN"/>
        </w:rPr>
        <w:t>务事项目录由</w:t>
      </w:r>
      <w:r>
        <w:rPr>
          <w:rFonts w:hint="eastAsia" w:ascii="方正仿宋简体" w:hAnsi="方正仿宋简体" w:eastAsia="方正仿宋简体" w:cs="方正仿宋简体"/>
          <w:b w:val="0"/>
          <w:bCs/>
          <w:i w:val="0"/>
          <w:caps w:val="0"/>
          <w:color w:val="auto"/>
          <w:spacing w:val="0"/>
          <w:w w:val="100"/>
          <w:kern w:val="0"/>
          <w:sz w:val="32"/>
          <w:szCs w:val="32"/>
          <w:lang w:eastAsia="zh-CN"/>
        </w:rPr>
        <w:t>自治区级政务服务管理机构会同相关政务服务机构</w:t>
      </w:r>
      <w:r>
        <w:rPr>
          <w:rFonts w:hint="eastAsia" w:ascii="方正仿宋简体" w:hAnsi="方正仿宋简体" w:eastAsia="方正仿宋简体" w:cs="方正仿宋简体"/>
          <w:b w:val="0"/>
          <w:bCs/>
          <w:i w:val="0"/>
          <w:caps w:val="0"/>
          <w:color w:val="auto"/>
          <w:spacing w:val="0"/>
          <w:w w:val="100"/>
          <w:kern w:val="0"/>
          <w:sz w:val="32"/>
          <w:szCs w:val="32"/>
        </w:rPr>
        <w:t>编制</w:t>
      </w:r>
      <w:r>
        <w:rPr>
          <w:rFonts w:hint="eastAsia" w:ascii="方正仿宋简体" w:hAnsi="方正仿宋简体" w:eastAsia="方正仿宋简体" w:cs="方正仿宋简体"/>
          <w:b w:val="0"/>
          <w:bCs/>
          <w:i w:val="0"/>
          <w:caps w:val="0"/>
          <w:color w:val="auto"/>
          <w:spacing w:val="0"/>
          <w:w w:val="100"/>
          <w:kern w:val="0"/>
          <w:sz w:val="32"/>
          <w:szCs w:val="32"/>
          <w:lang w:eastAsia="zh-CN"/>
        </w:rPr>
        <w:t>并向社会公开</w:t>
      </w:r>
      <w:r>
        <w:rPr>
          <w:rFonts w:hint="eastAsia" w:ascii="方正仿宋简体" w:hAnsi="方正仿宋简体" w:eastAsia="方正仿宋简体" w:cs="方正仿宋简体"/>
          <w:b w:val="0"/>
          <w:bCs/>
          <w:i w:val="0"/>
          <w:caps w:val="0"/>
          <w:color w:val="auto"/>
          <w:spacing w:val="0"/>
          <w:w w:val="100"/>
          <w:sz w:val="32"/>
          <w:szCs w:val="32"/>
          <w:lang w:eastAsia="zh-CN"/>
        </w:rPr>
        <w:t>。</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lang w:eastAsia="zh-CN"/>
        </w:rPr>
        <w:t>第六条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eastAsia="zh-CN"/>
        </w:rPr>
        <w:t>各级政务服务机构应当依据全区统一的政务服务事项目录编制办事指南和示范文本，对事项办理的主体、依据、流程、结果等作出明确规范，为企业和群众办事提供明确清晰的指引，推行一次告知、一表申请；应当严格按照办事指南的规定办理政务服务事项，不得对企业和群众提出办事指南规定以外的要求。</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eastAsia="zh-CN"/>
        </w:rPr>
        <w:t>第七条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各级政务服务机构应当</w:t>
      </w:r>
      <w:r>
        <w:rPr>
          <w:rFonts w:hint="eastAsia" w:ascii="方正仿宋简体" w:hAnsi="方正仿宋简体" w:eastAsia="方正仿宋简体" w:cs="方正仿宋简体"/>
          <w:b w:val="0"/>
          <w:bCs/>
          <w:i w:val="0"/>
          <w:caps w:val="0"/>
          <w:spacing w:val="0"/>
          <w:w w:val="100"/>
          <w:sz w:val="32"/>
          <w:szCs w:val="32"/>
          <w:lang w:eastAsia="zh-CN"/>
        </w:rPr>
        <w:t>聚焦不动产登记、市场准入、企业投资、建设工程、民生事务等办理量大、企业和群众关注的重点领域重点事项，按照减环节、减材料、减时限、减费用的要求，逐项编制标准化工作规程和办事指南。</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不同层级、不同区域间同一政务服务事项的办事指南，其事项名称、基本编码、事项类型、设定依据、受理条件、服务对象、办理流程、申请材料、法定办结时限、收费依据、办理结果等基本要素内容应当保持统一。</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自治区级政务服务机构负责对本行业、本系统、本领域政务服务事项自上而下进行统一标准、业务指导、监督实施。</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lang w:eastAsia="zh-CN"/>
        </w:rPr>
        <w:t>第八条</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rPr>
        <w:t>办事指南应当通过各级政务服务大厅</w:t>
      </w:r>
      <w:r>
        <w:rPr>
          <w:rFonts w:hint="eastAsia" w:ascii="方正仿宋简体" w:hAnsi="方正仿宋简体" w:eastAsia="方正仿宋简体" w:cs="方正仿宋简体"/>
          <w:b w:val="0"/>
          <w:bCs/>
          <w:i w:val="0"/>
          <w:caps w:val="0"/>
          <w:spacing w:val="0"/>
          <w:w w:val="100"/>
          <w:sz w:val="32"/>
          <w:szCs w:val="32"/>
          <w:lang w:eastAsia="zh-CN"/>
        </w:rPr>
        <w:t>（</w:t>
      </w:r>
      <w:r>
        <w:rPr>
          <w:rFonts w:hint="eastAsia" w:ascii="方正仿宋简体" w:hAnsi="方正仿宋简体" w:eastAsia="方正仿宋简体" w:cs="方正仿宋简体"/>
          <w:b w:val="0"/>
          <w:bCs/>
          <w:i w:val="0"/>
          <w:caps w:val="0"/>
          <w:spacing w:val="0"/>
          <w:w w:val="100"/>
          <w:sz w:val="32"/>
          <w:szCs w:val="32"/>
        </w:rPr>
        <w:t>包括各级综合性政务服务</w:t>
      </w:r>
      <w:r>
        <w:rPr>
          <w:rFonts w:hint="eastAsia" w:ascii="方正仿宋简体" w:hAnsi="方正仿宋简体" w:eastAsia="方正仿宋简体" w:cs="方正仿宋简体"/>
          <w:b w:val="0"/>
          <w:bCs/>
          <w:i w:val="0"/>
          <w:caps w:val="0"/>
          <w:spacing w:val="0"/>
          <w:w w:val="100"/>
          <w:sz w:val="32"/>
          <w:szCs w:val="32"/>
          <w:lang w:eastAsia="zh-CN"/>
        </w:rPr>
        <w:t>大厅</w:t>
      </w:r>
      <w:r>
        <w:rPr>
          <w:rFonts w:hint="eastAsia" w:ascii="方正仿宋简体" w:hAnsi="方正仿宋简体" w:eastAsia="方正仿宋简体" w:cs="方正仿宋简体"/>
          <w:b w:val="0"/>
          <w:bCs/>
          <w:i w:val="0"/>
          <w:caps w:val="0"/>
          <w:spacing w:val="0"/>
          <w:w w:val="100"/>
          <w:sz w:val="32"/>
          <w:szCs w:val="32"/>
        </w:rPr>
        <w:t>、专业分中心、服务站点等，下同</w:t>
      </w:r>
      <w:r>
        <w:rPr>
          <w:rFonts w:hint="eastAsia" w:ascii="方正仿宋简体" w:hAnsi="方正仿宋简体" w:eastAsia="方正仿宋简体" w:cs="方正仿宋简体"/>
          <w:b w:val="0"/>
          <w:bCs/>
          <w:i w:val="0"/>
          <w:caps w:val="0"/>
          <w:spacing w:val="0"/>
          <w:w w:val="100"/>
          <w:sz w:val="32"/>
          <w:szCs w:val="32"/>
          <w:lang w:eastAsia="zh-CN"/>
        </w:rPr>
        <w:t>）、全区一体化</w:t>
      </w:r>
      <w:r>
        <w:rPr>
          <w:rFonts w:hint="eastAsia" w:ascii="方正仿宋简体" w:hAnsi="方正仿宋简体" w:eastAsia="方正仿宋简体" w:cs="方正仿宋简体"/>
          <w:b w:val="0"/>
          <w:bCs/>
          <w:i w:val="0"/>
          <w:caps w:val="0"/>
          <w:spacing w:val="0"/>
          <w:w w:val="100"/>
          <w:sz w:val="32"/>
          <w:szCs w:val="32"/>
        </w:rPr>
        <w:t>政务服务平台、移动终端、自助终端等途径对外</w:t>
      </w:r>
      <w:r>
        <w:rPr>
          <w:rFonts w:hint="eastAsia" w:ascii="方正仿宋简体" w:hAnsi="方正仿宋简体" w:eastAsia="方正仿宋简体" w:cs="方正仿宋简体"/>
          <w:b w:val="0"/>
          <w:bCs/>
          <w:i w:val="0"/>
          <w:caps w:val="0"/>
          <w:spacing w:val="0"/>
          <w:w w:val="100"/>
          <w:sz w:val="32"/>
          <w:szCs w:val="32"/>
          <w:lang w:eastAsia="zh-CN"/>
        </w:rPr>
        <w:t>公开</w:t>
      </w:r>
      <w:r>
        <w:rPr>
          <w:rFonts w:hint="eastAsia" w:ascii="方正仿宋简体" w:hAnsi="方正仿宋简体" w:eastAsia="方正仿宋简体" w:cs="方正仿宋简体"/>
          <w:b w:val="0"/>
          <w:bCs/>
          <w:i w:val="0"/>
          <w:caps w:val="0"/>
          <w:spacing w:val="0"/>
          <w:w w:val="100"/>
          <w:sz w:val="32"/>
          <w:szCs w:val="32"/>
        </w:rPr>
        <w:t>，并支持应用程序、二维码等方式浏览查询，实行同源管理、同源发布。</w:t>
      </w:r>
    </w:p>
    <w:p>
      <w:pPr>
        <w:keepNext w:val="0"/>
        <w:keepLines w:val="0"/>
        <w:pageBreakBefore w:val="0"/>
        <w:widowControl w:val="0"/>
        <w:kinsoku/>
        <w:wordWrap/>
        <w:overflowPunct/>
        <w:topLinePunct/>
        <w:autoSpaceDE/>
        <w:autoSpaceDN/>
        <w:bidi w:val="0"/>
        <w:snapToGrid/>
        <w:spacing w:beforeAutospacing="0" w:afterAutospacing="0" w:line="580" w:lineRule="exact"/>
        <w:ind w:firstLine="640" w:firstLineChars="200"/>
        <w:jc w:val="both"/>
        <w:textAlignment w:val="baseline"/>
        <w:rPr>
          <w:rFonts w:hint="eastAsia" w:ascii="方正仿宋简体" w:hAnsi="方正仿宋简体" w:eastAsia="方正仿宋简体" w:cs="方正仿宋简体"/>
          <w:b w:val="0"/>
          <w:bCs/>
          <w:i w:val="0"/>
          <w:caps w:val="0"/>
          <w:spacing w:val="0"/>
          <w:w w:val="100"/>
          <w:sz w:val="32"/>
          <w:szCs w:val="32"/>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九</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spacing w:val="0"/>
          <w:w w:val="100"/>
          <w:sz w:val="32"/>
          <w:szCs w:val="32"/>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rPr>
        <w:t>办事指南应</w:t>
      </w:r>
      <w:r>
        <w:rPr>
          <w:rFonts w:hint="eastAsia" w:ascii="方正仿宋简体" w:hAnsi="方正仿宋简体" w:eastAsia="方正仿宋简体" w:cs="方正仿宋简体"/>
          <w:b w:val="0"/>
          <w:bCs/>
          <w:i w:val="0"/>
          <w:caps w:val="0"/>
          <w:spacing w:val="0"/>
          <w:w w:val="100"/>
          <w:sz w:val="32"/>
          <w:szCs w:val="32"/>
          <w:lang w:eastAsia="zh-CN"/>
        </w:rPr>
        <w:t>当</w:t>
      </w:r>
      <w:r>
        <w:rPr>
          <w:rFonts w:hint="eastAsia" w:ascii="方正仿宋简体" w:hAnsi="方正仿宋简体" w:eastAsia="方正仿宋简体" w:cs="方正仿宋简体"/>
          <w:b w:val="0"/>
          <w:bCs/>
          <w:i w:val="0"/>
          <w:caps w:val="0"/>
          <w:spacing w:val="0"/>
          <w:w w:val="100"/>
          <w:sz w:val="32"/>
          <w:szCs w:val="32"/>
        </w:rPr>
        <w:t>列明办事过程中直接面向</w:t>
      </w:r>
      <w:r>
        <w:rPr>
          <w:rFonts w:hint="eastAsia" w:ascii="方正仿宋简体" w:hAnsi="方正仿宋简体" w:eastAsia="方正仿宋简体" w:cs="方正仿宋简体"/>
          <w:b w:val="0"/>
          <w:bCs/>
          <w:i w:val="0"/>
          <w:caps w:val="0"/>
          <w:spacing w:val="0"/>
          <w:w w:val="100"/>
          <w:sz w:val="32"/>
          <w:szCs w:val="32"/>
          <w:lang w:eastAsia="zh-CN"/>
        </w:rPr>
        <w:t>企业和群众</w:t>
      </w:r>
      <w:r>
        <w:rPr>
          <w:rFonts w:hint="eastAsia" w:ascii="方正仿宋简体" w:hAnsi="方正仿宋简体" w:eastAsia="方正仿宋简体" w:cs="方正仿宋简体"/>
          <w:b w:val="0"/>
          <w:bCs/>
          <w:i w:val="0"/>
          <w:caps w:val="0"/>
          <w:spacing w:val="0"/>
          <w:w w:val="100"/>
          <w:sz w:val="32"/>
          <w:szCs w:val="32"/>
        </w:rPr>
        <w:t>的法定程序和环节，并列明每个环节的办理时限、审查标准、办理结果等信息。</w:t>
      </w:r>
    </w:p>
    <w:p>
      <w:pPr>
        <w:keepNext w:val="0"/>
        <w:keepLines w:val="0"/>
        <w:pageBreakBefore w:val="0"/>
        <w:widowControl w:val="0"/>
        <w:kinsoku/>
        <w:wordWrap/>
        <w:overflowPunct/>
        <w:topLinePunct/>
        <w:autoSpaceDE/>
        <w:autoSpaceDN/>
        <w:bidi w:val="0"/>
        <w:snapToGrid/>
        <w:spacing w:beforeAutospacing="0" w:afterAutospacing="0" w:line="580" w:lineRule="exact"/>
        <w:ind w:firstLine="640" w:firstLineChars="200"/>
        <w:jc w:val="both"/>
        <w:textAlignment w:val="baseline"/>
        <w:rPr>
          <w:rFonts w:hint="eastAsia" w:ascii="方正仿宋简体" w:hAnsi="方正仿宋简体" w:eastAsia="方正仿宋简体" w:cs="方正仿宋简体"/>
          <w:b w:val="0"/>
          <w:bCs/>
          <w:i w:val="0"/>
          <w:caps w:val="0"/>
          <w:spacing w:val="0"/>
          <w:w w:val="100"/>
          <w:sz w:val="32"/>
          <w:szCs w:val="32"/>
        </w:rPr>
      </w:pPr>
      <w:r>
        <w:rPr>
          <w:rFonts w:hint="eastAsia" w:ascii="方正仿宋简体" w:hAnsi="方正仿宋简体" w:eastAsia="方正仿宋简体" w:cs="方正仿宋简体"/>
          <w:b w:val="0"/>
          <w:bCs/>
          <w:i w:val="0"/>
          <w:caps w:val="0"/>
          <w:spacing w:val="0"/>
          <w:w w:val="100"/>
          <w:sz w:val="32"/>
          <w:szCs w:val="32"/>
        </w:rPr>
        <w:t>除文字信息外，还应</w:t>
      </w:r>
      <w:r>
        <w:rPr>
          <w:rFonts w:hint="eastAsia" w:ascii="方正仿宋简体" w:hAnsi="方正仿宋简体" w:eastAsia="方正仿宋简体" w:cs="方正仿宋简体"/>
          <w:b w:val="0"/>
          <w:bCs/>
          <w:i w:val="0"/>
          <w:caps w:val="0"/>
          <w:spacing w:val="0"/>
          <w:w w:val="100"/>
          <w:sz w:val="32"/>
          <w:szCs w:val="32"/>
          <w:lang w:eastAsia="zh-CN"/>
        </w:rPr>
        <w:t>当</w:t>
      </w:r>
      <w:r>
        <w:rPr>
          <w:rFonts w:hint="eastAsia" w:ascii="方正仿宋简体" w:hAnsi="方正仿宋简体" w:eastAsia="方正仿宋简体" w:cs="方正仿宋简体"/>
          <w:b w:val="0"/>
          <w:bCs/>
          <w:i w:val="0"/>
          <w:caps w:val="0"/>
          <w:spacing w:val="0"/>
          <w:w w:val="100"/>
          <w:sz w:val="32"/>
          <w:szCs w:val="32"/>
        </w:rPr>
        <w:t>提供清晰易懂、线上线下一体化的办理流程图表。</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十</w:t>
      </w:r>
      <w:r>
        <w:rPr>
          <w:rFonts w:hint="eastAsia" w:ascii="黑体" w:hAnsi="黑体" w:eastAsia="黑体" w:cs="黑体"/>
          <w:b w:val="0"/>
          <w:i w:val="0"/>
          <w:caps w:val="0"/>
          <w:color w:val="000000"/>
          <w:spacing w:val="0"/>
          <w:w w:val="100"/>
          <w:sz w:val="32"/>
          <w:szCs w:val="32"/>
        </w:rPr>
        <w:t>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rPr>
        <w:t xml:space="preserve"> 办事指南应当包括事项名称、事项编码、事项类型、设定依据、实施主体、受理条件、服务对象、法定办结时限、承诺办结时限、结果名称、结果样本、收费标准、收费依据、</w:t>
      </w:r>
      <w:r>
        <w:rPr>
          <w:rFonts w:hint="eastAsia" w:ascii="方正仿宋简体" w:hAnsi="方正仿宋简体" w:eastAsia="方正仿宋简体" w:cs="方正仿宋简体"/>
          <w:b w:val="0"/>
          <w:bCs/>
          <w:i w:val="0"/>
          <w:caps w:val="0"/>
          <w:spacing w:val="0"/>
          <w:w w:val="100"/>
          <w:sz w:val="32"/>
          <w:szCs w:val="32"/>
          <w:lang w:eastAsia="zh-CN"/>
        </w:rPr>
        <w:t>申请</w:t>
      </w:r>
      <w:r>
        <w:rPr>
          <w:rFonts w:hint="eastAsia" w:ascii="方正仿宋简体" w:hAnsi="方正仿宋简体" w:eastAsia="方正仿宋简体" w:cs="方正仿宋简体"/>
          <w:b w:val="0"/>
          <w:bCs/>
          <w:i w:val="0"/>
          <w:caps w:val="0"/>
          <w:spacing w:val="0"/>
          <w:w w:val="100"/>
          <w:sz w:val="32"/>
          <w:szCs w:val="32"/>
        </w:rPr>
        <w:t>材料、容缺受理、办理流程、办理形式、审查标准、通办范围、预约办理、网上支付、物流快递、办理地点、办理时间、咨询</w:t>
      </w:r>
      <w:r>
        <w:rPr>
          <w:rFonts w:hint="eastAsia" w:ascii="方正仿宋简体" w:hAnsi="方正仿宋简体" w:eastAsia="方正仿宋简体" w:cs="方正仿宋简体"/>
          <w:b w:val="0"/>
          <w:bCs/>
          <w:i w:val="0"/>
          <w:caps w:val="0"/>
          <w:color w:val="000000"/>
          <w:spacing w:val="0"/>
          <w:w w:val="100"/>
          <w:sz w:val="32"/>
          <w:szCs w:val="32"/>
          <w:lang w:eastAsia="zh-CN"/>
        </w:rPr>
        <w:t>方式、监督投诉方式等要素。</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lang w:eastAsia="zh-CN"/>
        </w:rPr>
        <w:t>第十一条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eastAsia="zh-CN"/>
        </w:rPr>
        <w:t>办事指南应当列明所需申请材料名称、材料类型、材料样本、电子表单、来源渠道、材料份数和规格、是否需电子材料等信息。</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（一）申请材料须有相应的法律法规规章和国务院决定作为依据，不得含有“其他、有关”等模糊性兜底性条款。</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（二）所需证明类材料应当在本级保留证明事项目录内。确因法律、法规制定、修改、废止需要调整的证明，政务服务机构应当在15个工作日内向司法行政部门进行备案。</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（三）所需表格类材料应当提供空白电子表格和示范电子样表下载服务。</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（四）申请材料需由中介服务机构产生的，应当注明该机构类别或法定资质资格要求。</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五）能够通过部门之间信息共享获取的材料，可以直接在材料清单中核减，不得要求企业和群众提供；不能在材料清单中核减的，可通过部门之间共享电子证照获取，但须企业和群众授权确认。对经确认已发生合法变更的，应当以变更后的材料为准。</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lang w:eastAsia="zh-CN"/>
        </w:rPr>
        <w:t>作为办理行政审批条件的中介服务事项和证明事项应当有法律、法规或者国务院决定依据。</w:t>
      </w:r>
    </w:p>
    <w:p>
      <w:pPr>
        <w:keepNext w:val="0"/>
        <w:keepLines w:val="0"/>
        <w:pageBreakBefore w:val="0"/>
        <w:widowControl w:val="0"/>
        <w:kinsoku/>
        <w:wordWrap/>
        <w:overflowPunct/>
        <w:topLinePunct/>
        <w:autoSpaceDE/>
        <w:autoSpaceDN/>
        <w:bidi w:val="0"/>
        <w:snapToGrid/>
        <w:spacing w:beforeAutospacing="0" w:afterAutospacing="0" w:line="580" w:lineRule="exact"/>
        <w:ind w:firstLine="640" w:firstLineChars="200"/>
        <w:jc w:val="both"/>
        <w:textAlignment w:val="baseline"/>
        <w:rPr>
          <w:rFonts w:hint="eastAsia" w:ascii="方正仿宋简体" w:hAnsi="方正仿宋简体" w:eastAsia="方正仿宋简体" w:cs="方正仿宋简体"/>
          <w:b w:val="0"/>
          <w:bCs/>
          <w:i w:val="0"/>
          <w:caps w:val="0"/>
          <w:spacing w:val="0"/>
          <w:w w:val="100"/>
          <w:sz w:val="32"/>
          <w:szCs w:val="32"/>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十二</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rPr>
        <w:t>办事指南应当提供政务服务事项批准形成的批文或证照等结果文书样本。样本采用安全通用的文件格式，如涉及企业或个人不宜公开的信息，必须作隐藏处理。</w:t>
      </w:r>
    </w:p>
    <w:p>
      <w:pPr>
        <w:keepNext w:val="0"/>
        <w:keepLines w:val="0"/>
        <w:pageBreakBefore w:val="0"/>
        <w:widowControl w:val="0"/>
        <w:kinsoku/>
        <w:wordWrap/>
        <w:overflowPunct/>
        <w:topLinePunct/>
        <w:autoSpaceDE/>
        <w:autoSpaceDN/>
        <w:bidi w:val="0"/>
        <w:snapToGrid/>
        <w:spacing w:beforeAutospacing="0" w:afterAutospacing="0" w:line="580" w:lineRule="exact"/>
        <w:ind w:firstLine="640" w:firstLineChars="200"/>
        <w:jc w:val="both"/>
        <w:textAlignment w:val="baseline"/>
        <w:rPr>
          <w:rFonts w:hint="eastAsia" w:ascii="方正仿宋简体" w:hAnsi="方正仿宋简体" w:eastAsia="方正仿宋简体" w:cs="方正仿宋简体"/>
          <w:b w:val="0"/>
          <w:bCs/>
          <w:i w:val="0"/>
          <w:caps w:val="0"/>
          <w:spacing w:val="0"/>
          <w:w w:val="100"/>
          <w:sz w:val="32"/>
          <w:szCs w:val="32"/>
        </w:rPr>
      </w:pPr>
      <w:r>
        <w:rPr>
          <w:rFonts w:hint="eastAsia" w:ascii="黑体" w:hAnsi="黑体" w:eastAsia="黑体" w:cs="黑体"/>
          <w:b w:val="0"/>
          <w:i w:val="0"/>
          <w:caps w:val="0"/>
          <w:color w:val="000000"/>
          <w:spacing w:val="0"/>
          <w:w w:val="100"/>
          <w:sz w:val="32"/>
          <w:szCs w:val="32"/>
        </w:rPr>
        <w:t>第十</w:t>
      </w:r>
      <w:r>
        <w:rPr>
          <w:rFonts w:hint="eastAsia" w:ascii="黑体" w:hAnsi="黑体" w:eastAsia="黑体" w:cs="黑体"/>
          <w:b w:val="0"/>
          <w:i w:val="0"/>
          <w:caps w:val="0"/>
          <w:color w:val="000000"/>
          <w:spacing w:val="0"/>
          <w:w w:val="100"/>
          <w:sz w:val="32"/>
          <w:szCs w:val="32"/>
          <w:lang w:eastAsia="zh-CN"/>
        </w:rPr>
        <w:t>三</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spacing w:val="0"/>
          <w:w w:val="100"/>
          <w:sz w:val="32"/>
          <w:szCs w:val="32"/>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rPr>
        <w:t>因法律、法规、规章制定、修改、废止需要调整办事指南的，</w:t>
      </w:r>
      <w:r>
        <w:rPr>
          <w:rFonts w:hint="eastAsia" w:ascii="方正仿宋简体" w:hAnsi="方正仿宋简体" w:eastAsia="方正仿宋简体" w:cs="方正仿宋简体"/>
          <w:b w:val="0"/>
          <w:bCs/>
          <w:i w:val="0"/>
          <w:caps w:val="0"/>
          <w:spacing w:val="0"/>
          <w:w w:val="100"/>
          <w:sz w:val="32"/>
          <w:szCs w:val="32"/>
          <w:lang w:eastAsia="zh-CN"/>
        </w:rPr>
        <w:t>政务服务机构</w:t>
      </w:r>
      <w:r>
        <w:rPr>
          <w:rFonts w:hint="eastAsia" w:ascii="方正仿宋简体" w:hAnsi="方正仿宋简体" w:eastAsia="方正仿宋简体" w:cs="方正仿宋简体"/>
          <w:b w:val="0"/>
          <w:bCs/>
          <w:i w:val="0"/>
          <w:caps w:val="0"/>
          <w:spacing w:val="0"/>
          <w:w w:val="100"/>
          <w:sz w:val="32"/>
          <w:szCs w:val="32"/>
        </w:rPr>
        <w:t>应当</w:t>
      </w:r>
      <w:r>
        <w:rPr>
          <w:rFonts w:hint="eastAsia" w:ascii="方正仿宋简体" w:hAnsi="方正仿宋简体" w:eastAsia="方正仿宋简体" w:cs="方正仿宋简体"/>
          <w:b w:val="0"/>
          <w:bCs/>
          <w:i w:val="0"/>
          <w:caps w:val="0"/>
          <w:spacing w:val="0"/>
          <w:w w:val="100"/>
          <w:sz w:val="32"/>
          <w:szCs w:val="32"/>
          <w:lang w:eastAsia="zh-CN"/>
        </w:rPr>
        <w:t>在全区一体化政务服务平台</w:t>
      </w:r>
      <w:r>
        <w:rPr>
          <w:rFonts w:hint="eastAsia" w:ascii="方正仿宋简体" w:hAnsi="方正仿宋简体" w:eastAsia="方正仿宋简体" w:cs="方正仿宋简体"/>
          <w:b w:val="0"/>
          <w:bCs/>
          <w:i w:val="0"/>
          <w:caps w:val="0"/>
          <w:spacing w:val="0"/>
          <w:w w:val="100"/>
          <w:sz w:val="32"/>
          <w:szCs w:val="32"/>
        </w:rPr>
        <w:t>同步完成调整</w:t>
      </w:r>
      <w:r>
        <w:rPr>
          <w:rFonts w:hint="eastAsia" w:ascii="方正仿宋简体" w:hAnsi="方正仿宋简体" w:eastAsia="方正仿宋简体" w:cs="方正仿宋简体"/>
          <w:b w:val="0"/>
          <w:bCs/>
          <w:i w:val="0"/>
          <w:caps w:val="0"/>
          <w:spacing w:val="0"/>
          <w:w w:val="100"/>
          <w:sz w:val="32"/>
          <w:szCs w:val="32"/>
          <w:lang w:eastAsia="zh-CN"/>
        </w:rPr>
        <w:t>，按照本办法第八条规定</w:t>
      </w:r>
      <w:r>
        <w:rPr>
          <w:rFonts w:hint="eastAsia" w:ascii="方正仿宋简体" w:hAnsi="方正仿宋简体" w:eastAsia="方正仿宋简体" w:cs="方正仿宋简体"/>
          <w:b w:val="0"/>
          <w:bCs/>
          <w:i w:val="0"/>
          <w:caps w:val="0"/>
          <w:spacing w:val="0"/>
          <w:w w:val="100"/>
          <w:sz w:val="32"/>
          <w:szCs w:val="32"/>
        </w:rPr>
        <w:t>予以公</w:t>
      </w:r>
      <w:r>
        <w:rPr>
          <w:rFonts w:hint="eastAsia" w:ascii="方正仿宋简体" w:hAnsi="方正仿宋简体" w:eastAsia="方正仿宋简体" w:cs="方正仿宋简体"/>
          <w:b w:val="0"/>
          <w:bCs/>
          <w:i w:val="0"/>
          <w:caps w:val="0"/>
          <w:spacing w:val="0"/>
          <w:w w:val="100"/>
          <w:sz w:val="32"/>
          <w:szCs w:val="32"/>
          <w:lang w:eastAsia="zh-CN"/>
        </w:rPr>
        <w:t>开</w:t>
      </w:r>
      <w:r>
        <w:rPr>
          <w:rFonts w:hint="eastAsia" w:ascii="方正仿宋简体" w:hAnsi="方正仿宋简体" w:eastAsia="方正仿宋简体" w:cs="方正仿宋简体"/>
          <w:b w:val="0"/>
          <w:bCs/>
          <w:i w:val="0"/>
          <w:caps w:val="0"/>
          <w:spacing w:val="0"/>
          <w:w w:val="100"/>
          <w:sz w:val="32"/>
          <w:szCs w:val="32"/>
        </w:rPr>
        <w:t>。</w:t>
      </w:r>
    </w:p>
    <w:p>
      <w:pPr>
        <w:keepNext w:val="0"/>
        <w:keepLines w:val="0"/>
        <w:pageBreakBefore w:val="0"/>
        <w:widowControl w:val="0"/>
        <w:kinsoku/>
        <w:wordWrap/>
        <w:overflowPunct/>
        <w:topLinePunct/>
        <w:autoSpaceDE/>
        <w:autoSpaceDN/>
        <w:bidi w:val="0"/>
        <w:snapToGrid/>
        <w:spacing w:beforeAutospacing="0" w:afterAutospacing="0" w:line="580" w:lineRule="exact"/>
        <w:ind w:firstLine="640" w:firstLineChars="200"/>
        <w:jc w:val="both"/>
        <w:textAlignment w:val="baseline"/>
        <w:rPr>
          <w:rFonts w:hint="eastAsia" w:ascii="方正仿宋简体" w:hAnsi="方正仿宋简体" w:eastAsia="方正仿宋简体" w:cs="方正仿宋简体"/>
          <w:b w:val="0"/>
          <w:bCs/>
          <w:i w:val="0"/>
          <w:caps w:val="0"/>
          <w:strike/>
          <w:dstrike w:val="0"/>
          <w:spacing w:val="0"/>
          <w:w w:val="100"/>
          <w:sz w:val="32"/>
          <w:szCs w:val="32"/>
          <w:lang w:eastAsia="zh-CN"/>
        </w:rPr>
      </w:pPr>
      <w:r>
        <w:rPr>
          <w:rFonts w:hint="eastAsia" w:ascii="黑体" w:hAnsi="黑体" w:eastAsia="黑体" w:cs="黑体"/>
          <w:b w:val="0"/>
          <w:i w:val="0"/>
          <w:caps w:val="0"/>
          <w:color w:val="000000"/>
          <w:spacing w:val="0"/>
          <w:w w:val="100"/>
          <w:sz w:val="32"/>
          <w:szCs w:val="32"/>
        </w:rPr>
        <w:t>第十</w:t>
      </w:r>
      <w:r>
        <w:rPr>
          <w:rFonts w:hint="eastAsia" w:ascii="黑体" w:hAnsi="黑体" w:eastAsia="黑体" w:cs="黑体"/>
          <w:b w:val="0"/>
          <w:i w:val="0"/>
          <w:caps w:val="0"/>
          <w:color w:val="000000"/>
          <w:spacing w:val="0"/>
          <w:w w:val="100"/>
          <w:sz w:val="32"/>
          <w:szCs w:val="32"/>
          <w:lang w:eastAsia="zh-CN"/>
        </w:rPr>
        <w:t>四</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spacing w:val="0"/>
          <w:w w:val="100"/>
          <w:sz w:val="32"/>
          <w:szCs w:val="32"/>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eastAsia="zh-CN"/>
        </w:rPr>
        <w:t>除</w:t>
      </w:r>
      <w:r>
        <w:rPr>
          <w:rFonts w:hint="eastAsia" w:ascii="方正仿宋简体" w:hAnsi="方正仿宋简体" w:eastAsia="方正仿宋简体" w:cs="方正仿宋简体"/>
          <w:b w:val="0"/>
          <w:bCs/>
          <w:i w:val="0"/>
          <w:caps w:val="0"/>
          <w:color w:val="000000"/>
          <w:spacing w:val="0"/>
          <w:w w:val="100"/>
          <w:sz w:val="32"/>
          <w:szCs w:val="32"/>
        </w:rPr>
        <w:t>法律、法规另有规定或者涉及国家秘密等情形</w:t>
      </w:r>
      <w:r>
        <w:rPr>
          <w:rFonts w:hint="eastAsia" w:ascii="方正仿宋简体" w:hAnsi="方正仿宋简体" w:eastAsia="方正仿宋简体" w:cs="方正仿宋简体"/>
          <w:b w:val="0"/>
          <w:bCs/>
          <w:i w:val="0"/>
          <w:caps w:val="0"/>
          <w:spacing w:val="0"/>
          <w:w w:val="100"/>
          <w:sz w:val="32"/>
          <w:szCs w:val="32"/>
          <w:lang w:eastAsia="zh-CN"/>
        </w:rPr>
        <w:t>外，各级政务服务机构应当将本单位政务服务事项全部纳入全区一体化政务服务平台全程办理，向企业和群众提</w:t>
      </w:r>
      <w:r>
        <w:rPr>
          <w:rFonts w:hint="eastAsia" w:ascii="方正仿宋简体" w:hAnsi="方正仿宋简体" w:eastAsia="方正仿宋简体" w:cs="方正仿宋简体"/>
          <w:b w:val="0"/>
          <w:bCs/>
          <w:i w:val="0"/>
          <w:caps w:val="0"/>
          <w:color w:val="000000"/>
          <w:spacing w:val="0"/>
          <w:w w:val="100"/>
          <w:sz w:val="32"/>
          <w:szCs w:val="32"/>
          <w:highlight w:val="none"/>
          <w:lang w:eastAsia="zh-CN"/>
        </w:rPr>
        <w:t>供线上线下多种政务服务办理渠道，不得限定办理渠道。</w:t>
      </w:r>
    </w:p>
    <w:p>
      <w:pPr>
        <w:pStyle w:val="6"/>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rightChars="0"/>
        <w:jc w:val="center"/>
        <w:textAlignment w:val="baseline"/>
        <w:outlineLvl w:val="9"/>
        <w:rPr>
          <w:rFonts w:hint="eastAsia" w:ascii="黑体" w:hAnsi="黑体" w:eastAsia="黑体" w:cs="黑体"/>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kern w:val="2"/>
          <w:sz w:val="32"/>
          <w:szCs w:val="32"/>
          <w:lang w:val="en-US" w:eastAsia="zh-CN" w:bidi="ar-SA"/>
        </w:rPr>
        <w:t>第三章  网上政务服务平台标准化</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eastAsia="zh-CN"/>
        </w:rPr>
        <w:t>第十五条</w:t>
      </w:r>
      <w:r>
        <w:rPr>
          <w:rFonts w:hint="eastAsia" w:ascii="方正仿宋简体" w:hAnsi="方正仿宋简体" w:eastAsia="方正仿宋简体" w:cs="方正仿宋简体"/>
          <w:b w:val="0"/>
          <w:bCs/>
          <w:i w:val="0"/>
          <w:caps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2"/>
          <w:sz w:val="32"/>
          <w:szCs w:val="32"/>
        </w:rPr>
        <w:t>自治区</w:t>
      </w:r>
      <w:r>
        <w:rPr>
          <w:rFonts w:hint="eastAsia" w:ascii="方正仿宋简体" w:hAnsi="方正仿宋简体" w:eastAsia="方正仿宋简体" w:cs="方正仿宋简体"/>
          <w:b w:val="0"/>
          <w:bCs/>
          <w:i w:val="0"/>
          <w:caps w:val="0"/>
          <w:color w:val="000000"/>
          <w:spacing w:val="0"/>
          <w:w w:val="100"/>
          <w:kern w:val="0"/>
          <w:sz w:val="32"/>
          <w:szCs w:val="32"/>
          <w:lang w:eastAsia="zh-CN"/>
        </w:rPr>
        <w:t>级政务服务管理机构按照</w:t>
      </w:r>
      <w:r>
        <w:rPr>
          <w:rFonts w:hint="eastAsia" w:ascii="方正仿宋简体" w:hAnsi="方正仿宋简体" w:eastAsia="方正仿宋简体" w:cs="方正仿宋简体"/>
          <w:b w:val="0"/>
          <w:bCs/>
          <w:i w:val="0"/>
          <w:caps w:val="0"/>
          <w:color w:val="000000"/>
          <w:spacing w:val="0"/>
          <w:w w:val="100"/>
          <w:kern w:val="2"/>
          <w:sz w:val="32"/>
          <w:szCs w:val="32"/>
          <w:highlight w:val="none"/>
          <w:lang w:eastAsia="zh-CN"/>
        </w:rPr>
        <w:t>《国家政务服务平台标准》</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2"/>
          <w:sz w:val="32"/>
          <w:szCs w:val="32"/>
        </w:rPr>
        <w:t>负责建设全区</w:t>
      </w:r>
      <w:r>
        <w:rPr>
          <w:rFonts w:hint="eastAsia" w:ascii="方正仿宋简体" w:hAnsi="方正仿宋简体" w:eastAsia="方正仿宋简体" w:cs="方正仿宋简体"/>
          <w:b w:val="0"/>
          <w:bCs/>
          <w:i w:val="0"/>
          <w:caps w:val="0"/>
          <w:color w:val="000000"/>
          <w:spacing w:val="0"/>
          <w:w w:val="100"/>
          <w:kern w:val="0"/>
          <w:sz w:val="32"/>
          <w:szCs w:val="32"/>
          <w:lang w:eastAsia="zh-CN"/>
        </w:rPr>
        <w:t>一</w:t>
      </w:r>
      <w:r>
        <w:rPr>
          <w:rFonts w:hint="eastAsia" w:ascii="方正仿宋简体" w:hAnsi="方正仿宋简体" w:eastAsia="方正仿宋简体" w:cs="方正仿宋简体"/>
          <w:b w:val="0"/>
          <w:bCs/>
          <w:i w:val="0"/>
          <w:caps w:val="0"/>
          <w:color w:val="000000"/>
          <w:spacing w:val="0"/>
          <w:w w:val="100"/>
          <w:sz w:val="32"/>
          <w:szCs w:val="32"/>
          <w:lang w:val="en-US" w:eastAsia="zh-CN"/>
        </w:rPr>
        <w:t>体化政务服务平台，并与国家一体化政务服务平台实现互联互通。</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pPr>
      <w:r>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t>各级政务服务管理机构应当在本级政府门户网站的“服务”板块设置入口，做好政府门户网站与全区一体化政务服务平台的对接和页面展示。</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sz w:val="32"/>
          <w:szCs w:val="32"/>
          <w:u w:val="none"/>
          <w:lang w:val="en-US" w:eastAsia="zh-CN"/>
        </w:rPr>
      </w:pPr>
      <w:r>
        <w:rPr>
          <w:rFonts w:hint="eastAsia" w:ascii="方正仿宋简体" w:hAnsi="方正仿宋简体" w:eastAsia="方正仿宋简体" w:cs="方正仿宋简体"/>
          <w:b w:val="0"/>
          <w:bCs/>
          <w:i w:val="0"/>
          <w:caps w:val="0"/>
          <w:color w:val="auto"/>
          <w:spacing w:val="0"/>
          <w:w w:val="100"/>
          <w:sz w:val="32"/>
          <w:szCs w:val="32"/>
          <w:u w:val="none"/>
          <w:lang w:val="en-US" w:eastAsia="zh-CN"/>
        </w:rPr>
        <w:t>各级政务服务机构应当统一利用全区一体化政务服务平台的政务服务事项系统、政务服务门户、身份认证系统、电子证照系统、电子印章系统和“好差评”系统，不得重复建设相关系统。</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sz w:val="32"/>
          <w:szCs w:val="32"/>
          <w:highlight w:val="none"/>
          <w:u w:val="none"/>
          <w:lang w:val="en-US" w:eastAsia="zh-CN"/>
        </w:rPr>
      </w:pPr>
      <w:r>
        <w:rPr>
          <w:rFonts w:hint="eastAsia" w:ascii="黑体" w:hAnsi="黑体" w:eastAsia="黑体" w:cs="黑体"/>
          <w:b w:val="0"/>
          <w:i w:val="0"/>
          <w:caps w:val="0"/>
          <w:color w:val="000000"/>
          <w:spacing w:val="0"/>
          <w:w w:val="100"/>
          <w:sz w:val="32"/>
          <w:szCs w:val="32"/>
          <w:lang w:eastAsia="zh-CN"/>
        </w:rPr>
        <w:t>第十六条</w:t>
      </w:r>
      <w:r>
        <w:rPr>
          <w:rFonts w:hint="eastAsia" w:ascii="方正仿宋简体" w:hAnsi="方正仿宋简体" w:eastAsia="方正仿宋简体" w:cs="方正仿宋简体"/>
          <w:b w:val="0"/>
          <w:bCs/>
          <w:i w:val="0"/>
          <w:caps w:val="0"/>
          <w:color w:val="auto"/>
          <w:spacing w:val="0"/>
          <w:w w:val="100"/>
          <w:sz w:val="32"/>
          <w:szCs w:val="32"/>
          <w:u w:val="none"/>
          <w:lang w:val="en-US" w:eastAsia="zh-CN"/>
        </w:rPr>
        <w:t xml:space="preserve">  各级政务服务机构应当按照“谁建设、谁对接”的要求，将本部门建设的政务服务</w:t>
      </w:r>
      <w:r>
        <w:rPr>
          <w:rFonts w:hint="eastAsia" w:ascii="方正仿宋简体" w:hAnsi="方正仿宋简体" w:eastAsia="方正仿宋简体" w:cs="方正仿宋简体"/>
          <w:b w:val="0"/>
          <w:bCs/>
          <w:i w:val="0"/>
          <w:caps w:val="0"/>
          <w:color w:val="auto"/>
          <w:spacing w:val="0"/>
          <w:w w:val="100"/>
          <w:sz w:val="32"/>
          <w:szCs w:val="32"/>
          <w:highlight w:val="none"/>
          <w:u w:val="none"/>
          <w:lang w:val="en-US" w:eastAsia="zh-CN"/>
        </w:rPr>
        <w:t>业务办理系统与全区一体化政务服务平台、政务信息资源共享平台对接，实现网络互通、数据共享、业务协同，推进政务服务“一网通办”。</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pPr>
      <w:r>
        <w:rPr>
          <w:rFonts w:hint="eastAsia" w:ascii="黑体" w:hAnsi="黑体" w:eastAsia="黑体" w:cs="黑体"/>
          <w:b w:val="0"/>
          <w:i w:val="0"/>
          <w:caps w:val="0"/>
          <w:color w:val="000000"/>
          <w:spacing w:val="0"/>
          <w:w w:val="100"/>
          <w:sz w:val="32"/>
          <w:szCs w:val="32"/>
        </w:rPr>
        <w:t>第十</w:t>
      </w:r>
      <w:r>
        <w:rPr>
          <w:rFonts w:hint="eastAsia" w:ascii="黑体" w:hAnsi="黑体" w:eastAsia="黑体" w:cs="黑体"/>
          <w:b w:val="0"/>
          <w:i w:val="0"/>
          <w:caps w:val="0"/>
          <w:color w:val="000000"/>
          <w:spacing w:val="0"/>
          <w:w w:val="100"/>
          <w:sz w:val="32"/>
          <w:szCs w:val="32"/>
          <w:lang w:eastAsia="zh-CN"/>
        </w:rPr>
        <w:t>七</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t xml:space="preserve">  各级政务服务机构网站的政务服务办事栏目应当确保与全区一体化政务服务平台数据同源、服务同源。</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eastAsia="zh-CN"/>
        </w:rPr>
      </w:pPr>
      <w:r>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t>各级政务服务管理机构和政务服务机构应当开展特色服务接入与建设，按照《全区统一政务服务门户便民应用接入指南》开</w:t>
      </w:r>
      <w:r>
        <w:rPr>
          <w:rFonts w:hint="eastAsia" w:ascii="方正仿宋简体" w:hAnsi="方正仿宋简体" w:eastAsia="方正仿宋简体" w:cs="方正仿宋简体"/>
          <w:b w:val="0"/>
          <w:bCs/>
          <w:i w:val="0"/>
          <w:caps w:val="0"/>
          <w:color w:val="000000"/>
          <w:spacing w:val="0"/>
          <w:w w:val="100"/>
          <w:sz w:val="32"/>
          <w:szCs w:val="32"/>
          <w:lang w:val="en-US" w:eastAsia="zh-CN"/>
        </w:rPr>
        <w:t>发政务服务应用页面和交互功能，各级政务服务管理机构负责统一审</w:t>
      </w:r>
      <w:r>
        <w:rPr>
          <w:rFonts w:hint="eastAsia" w:ascii="方正仿宋简体" w:hAnsi="方正仿宋简体" w:eastAsia="方正仿宋简体" w:cs="方正仿宋简体"/>
          <w:b w:val="0"/>
          <w:bCs/>
          <w:i w:val="0"/>
          <w:caps w:val="0"/>
          <w:color w:val="000000"/>
          <w:spacing w:val="0"/>
          <w:w w:val="100"/>
          <w:sz w:val="32"/>
          <w:szCs w:val="32"/>
        </w:rPr>
        <w:t>核</w:t>
      </w:r>
      <w:r>
        <w:rPr>
          <w:rFonts w:hint="eastAsia" w:ascii="方正仿宋简体" w:hAnsi="方正仿宋简体" w:eastAsia="方正仿宋简体" w:cs="方正仿宋简体"/>
          <w:b w:val="0"/>
          <w:bCs/>
          <w:i w:val="0"/>
          <w:caps w:val="0"/>
          <w:color w:val="000000"/>
          <w:spacing w:val="0"/>
          <w:w w:val="100"/>
          <w:sz w:val="32"/>
          <w:szCs w:val="32"/>
          <w:lang w:eastAsia="zh-CN"/>
        </w:rPr>
        <w:t>发布</w:t>
      </w:r>
      <w:r>
        <w:rPr>
          <w:rFonts w:hint="eastAsia" w:ascii="方正仿宋简体" w:hAnsi="方正仿宋简体" w:eastAsia="方正仿宋简体" w:cs="方正仿宋简体"/>
          <w:b w:val="0"/>
          <w:bCs/>
          <w:i w:val="0"/>
          <w:caps w:val="0"/>
          <w:color w:val="000000"/>
          <w:spacing w:val="0"/>
          <w:w w:val="100"/>
          <w:sz w:val="32"/>
          <w:szCs w:val="32"/>
        </w:rPr>
        <w:t>。</w:t>
      </w:r>
    </w:p>
    <w:p>
      <w:pPr>
        <w:keepNext w:val="0"/>
        <w:keepLines w:val="0"/>
        <w:pageBreakBefore w:val="0"/>
        <w:widowControl w:val="0"/>
        <w:shd w:val="clear" w:color="auto" w:fill="FFFFFF"/>
        <w:kinsoku/>
        <w:wordWrap/>
        <w:overflowPunct/>
        <w:topLinePunct/>
        <w:autoSpaceDE/>
        <w:autoSpaceDN/>
        <w:bidi w:val="0"/>
        <w:spacing w:beforeAutospacing="0" w:afterAutospacing="0" w:line="580" w:lineRule="exact"/>
        <w:ind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第十</w:t>
      </w:r>
      <w:r>
        <w:rPr>
          <w:rFonts w:hint="eastAsia" w:ascii="黑体" w:hAnsi="黑体" w:eastAsia="黑体" w:cs="黑体"/>
          <w:b w:val="0"/>
          <w:i w:val="0"/>
          <w:caps w:val="0"/>
          <w:color w:val="000000"/>
          <w:spacing w:val="0"/>
          <w:w w:val="100"/>
          <w:sz w:val="32"/>
          <w:szCs w:val="32"/>
          <w:lang w:eastAsia="zh-CN"/>
        </w:rPr>
        <w:t>八</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color w:val="000000"/>
          <w:kern w:val="2"/>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各级政务服务机构应当按照相关标准规范，在用户通、数据通、业务通的基础上将政务服务资源接入“蒙速办”移动端，提供移动端查询、事项办理、应用等政务服务。</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highlight w:val="none"/>
          <w:lang w:eastAsia="zh-CN"/>
        </w:rPr>
      </w:pPr>
      <w:r>
        <w:rPr>
          <w:rFonts w:hint="eastAsia" w:ascii="黑体" w:hAnsi="黑体" w:eastAsia="黑体" w:cs="黑体"/>
          <w:b w:val="0"/>
          <w:i w:val="0"/>
          <w:caps w:val="0"/>
          <w:color w:val="000000"/>
          <w:spacing w:val="0"/>
          <w:w w:val="100"/>
          <w:sz w:val="32"/>
          <w:szCs w:val="32"/>
        </w:rPr>
        <w:t>第十</w:t>
      </w:r>
      <w:r>
        <w:rPr>
          <w:rFonts w:hint="eastAsia" w:ascii="黑体" w:hAnsi="黑体" w:eastAsia="黑体" w:cs="黑体"/>
          <w:b w:val="0"/>
          <w:i w:val="0"/>
          <w:caps w:val="0"/>
          <w:color w:val="000000"/>
          <w:spacing w:val="0"/>
          <w:w w:val="100"/>
          <w:sz w:val="32"/>
          <w:szCs w:val="32"/>
          <w:lang w:eastAsia="zh-CN"/>
        </w:rPr>
        <w:t>九</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各级政务服务机构</w:t>
      </w:r>
      <w:r>
        <w:rPr>
          <w:rFonts w:hint="eastAsia" w:ascii="方正仿宋简体" w:hAnsi="方正仿宋简体" w:eastAsia="方正仿宋简体" w:cs="方正仿宋简体"/>
          <w:b w:val="0"/>
          <w:bCs/>
          <w:i w:val="0"/>
          <w:caps w:val="0"/>
          <w:color w:val="000000"/>
          <w:spacing w:val="0"/>
          <w:w w:val="100"/>
          <w:kern w:val="0"/>
          <w:sz w:val="32"/>
          <w:szCs w:val="32"/>
        </w:rPr>
        <w:t>负责</w:t>
      </w:r>
      <w:r>
        <w:rPr>
          <w:rFonts w:hint="eastAsia" w:ascii="方正仿宋简体" w:hAnsi="方正仿宋简体" w:eastAsia="方正仿宋简体" w:cs="方正仿宋简体"/>
          <w:b w:val="0"/>
          <w:bCs/>
          <w:i w:val="0"/>
          <w:caps w:val="0"/>
          <w:color w:val="000000"/>
          <w:spacing w:val="0"/>
          <w:w w:val="100"/>
          <w:kern w:val="0"/>
          <w:sz w:val="32"/>
          <w:szCs w:val="32"/>
          <w:u w:val="none"/>
        </w:rPr>
        <w:t>推动本部门</w:t>
      </w:r>
      <w:r>
        <w:rPr>
          <w:rFonts w:hint="eastAsia" w:ascii="方正仿宋简体" w:hAnsi="方正仿宋简体" w:eastAsia="方正仿宋简体" w:cs="方正仿宋简体"/>
          <w:b w:val="0"/>
          <w:bCs/>
          <w:i w:val="0"/>
          <w:caps w:val="0"/>
          <w:color w:val="000000"/>
          <w:spacing w:val="0"/>
          <w:w w:val="100"/>
          <w:kern w:val="0"/>
          <w:sz w:val="32"/>
          <w:szCs w:val="32"/>
        </w:rPr>
        <w:t>的政务服务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事项</w:t>
      </w:r>
      <w:r>
        <w:rPr>
          <w:rFonts w:hint="eastAsia" w:ascii="方正仿宋简体" w:hAnsi="方正仿宋简体" w:eastAsia="方正仿宋简体" w:cs="方正仿宋简体"/>
          <w:b w:val="0"/>
          <w:bCs/>
          <w:i w:val="0"/>
          <w:caps w:val="0"/>
          <w:color w:val="000000"/>
          <w:spacing w:val="0"/>
          <w:w w:val="100"/>
          <w:kern w:val="0"/>
          <w:sz w:val="32"/>
          <w:szCs w:val="32"/>
        </w:rPr>
        <w:t>全程电子化、全程信息共享、全程交互服务，实现可在线咨询、受理、查询、支付、评价等网上办事服务，</w:t>
      </w:r>
      <w:r>
        <w:rPr>
          <w:rFonts w:hint="eastAsia" w:ascii="方正仿宋简体" w:hAnsi="方正仿宋简体" w:eastAsia="方正仿宋简体" w:cs="方正仿宋简体"/>
          <w:b w:val="0"/>
          <w:bCs/>
          <w:i w:val="0"/>
          <w:caps w:val="0"/>
          <w:color w:val="000000"/>
          <w:spacing w:val="0"/>
          <w:w w:val="100"/>
          <w:kern w:val="0"/>
          <w:sz w:val="32"/>
          <w:szCs w:val="32"/>
          <w:highlight w:val="none"/>
          <w:lang w:eastAsia="zh-CN"/>
        </w:rPr>
        <w:t>实现</w:t>
      </w:r>
      <w:r>
        <w:rPr>
          <w:rFonts w:hint="eastAsia" w:ascii="方正仿宋简体" w:hAnsi="方正仿宋简体" w:eastAsia="方正仿宋简体" w:cs="方正仿宋简体"/>
          <w:b w:val="0"/>
          <w:bCs/>
          <w:i w:val="0"/>
          <w:caps w:val="0"/>
          <w:color w:val="000000"/>
          <w:spacing w:val="0"/>
          <w:w w:val="100"/>
          <w:kern w:val="0"/>
          <w:sz w:val="32"/>
          <w:szCs w:val="32"/>
          <w:highlight w:val="none"/>
        </w:rPr>
        <w:t>更多事项全程网上办理</w:t>
      </w:r>
      <w:r>
        <w:rPr>
          <w:rFonts w:hint="eastAsia" w:ascii="方正仿宋简体" w:hAnsi="方正仿宋简体" w:eastAsia="方正仿宋简体" w:cs="方正仿宋简体"/>
          <w:b w:val="0"/>
          <w:bCs/>
          <w:i w:val="0"/>
          <w:caps w:val="0"/>
          <w:color w:val="000000"/>
          <w:spacing w:val="0"/>
          <w:w w:val="100"/>
          <w:kern w:val="0"/>
          <w:sz w:val="32"/>
          <w:szCs w:val="32"/>
          <w:highlight w:val="none"/>
          <w:u w:val="none"/>
          <w:lang w:eastAsia="zh-CN"/>
        </w:rPr>
        <w:t>。</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highlight w:val="none"/>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二十</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highlight w:val="none"/>
        </w:rPr>
        <w:t xml:space="preserve"> </w:t>
      </w:r>
      <w:r>
        <w:rPr>
          <w:rFonts w:hint="eastAsia" w:ascii="方正仿宋简体" w:hAnsi="方正仿宋简体" w:eastAsia="方正仿宋简体" w:cs="方正仿宋简体"/>
          <w:b w:val="0"/>
          <w:bCs/>
          <w:i w:val="0"/>
          <w:caps w:val="0"/>
          <w:color w:val="000000"/>
          <w:spacing w:val="0"/>
          <w:w w:val="100"/>
          <w:sz w:val="32"/>
          <w:szCs w:val="32"/>
          <w:highlight w:val="none"/>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highlight w:val="none"/>
        </w:rPr>
        <w:t>自治区</w:t>
      </w:r>
      <w:r>
        <w:rPr>
          <w:rFonts w:hint="eastAsia" w:ascii="方正仿宋简体" w:hAnsi="方正仿宋简体" w:eastAsia="方正仿宋简体" w:cs="方正仿宋简体"/>
          <w:b w:val="0"/>
          <w:bCs/>
          <w:i w:val="0"/>
          <w:caps w:val="0"/>
          <w:color w:val="000000"/>
          <w:spacing w:val="0"/>
          <w:w w:val="100"/>
          <w:kern w:val="0"/>
          <w:sz w:val="32"/>
          <w:szCs w:val="32"/>
          <w:highlight w:val="none"/>
          <w:lang w:eastAsia="zh-CN"/>
        </w:rPr>
        <w:t>级政务服</w:t>
      </w:r>
      <w:r>
        <w:rPr>
          <w:rFonts w:hint="eastAsia" w:ascii="方正仿宋简体" w:hAnsi="方正仿宋简体" w:eastAsia="方正仿宋简体" w:cs="方正仿宋简体"/>
          <w:b w:val="0"/>
          <w:bCs/>
          <w:i w:val="0"/>
          <w:caps w:val="0"/>
          <w:spacing w:val="0"/>
          <w:w w:val="100"/>
          <w:sz w:val="32"/>
          <w:szCs w:val="32"/>
          <w:highlight w:val="none"/>
          <w:lang w:val="en-US" w:eastAsia="zh-CN"/>
        </w:rPr>
        <w:t>务管理机构负责推进电子印章在政务服务领域的应用。电子印章的管理、使用与实物印章相同，且与实物印章具有同等法律效力，能够按国家标准传输、审验、显示及打印，加盖电子印章的电子材料合法有效。</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sz w:val="32"/>
          <w:szCs w:val="32"/>
          <w:shd w:val="clear" w:color="auto" w:fill="FFFFFF"/>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二十一</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机构应当按照国家电子证照业务技术规范制作和管理电子证照，归集并上报电子证照数据，实现政务服务过程中证照信息一次生成、多方复用、互认共享。未建设电子证照系统的政务服务机构直接使用全区统一电子证照</w:t>
      </w:r>
      <w:r>
        <w:rPr>
          <w:rFonts w:hint="eastAsia" w:ascii="方正仿宋简体" w:hAnsi="方正仿宋简体" w:eastAsia="方正仿宋简体" w:cs="方正仿宋简体"/>
          <w:b w:val="0"/>
          <w:bCs/>
          <w:i w:val="0"/>
          <w:caps w:val="0"/>
          <w:color w:val="auto"/>
          <w:spacing w:val="0"/>
          <w:w w:val="100"/>
          <w:sz w:val="32"/>
          <w:szCs w:val="32"/>
          <w:shd w:val="clear" w:color="auto" w:fill="FFFFFF"/>
        </w:rPr>
        <w:t>系统，新生成的证照信息同步至</w:t>
      </w:r>
      <w:r>
        <w:rPr>
          <w:rFonts w:hint="eastAsia" w:ascii="方正仿宋简体" w:hAnsi="方正仿宋简体" w:eastAsia="方正仿宋简体" w:cs="方正仿宋简体"/>
          <w:b w:val="0"/>
          <w:bCs/>
          <w:i w:val="0"/>
          <w:caps w:val="0"/>
          <w:color w:val="auto"/>
          <w:spacing w:val="0"/>
          <w:w w:val="100"/>
          <w:sz w:val="32"/>
          <w:szCs w:val="32"/>
          <w:shd w:val="clear" w:color="auto" w:fill="FFFFFF"/>
          <w:lang w:eastAsia="zh-CN"/>
        </w:rPr>
        <w:t>全区统一</w:t>
      </w:r>
      <w:r>
        <w:rPr>
          <w:rFonts w:hint="eastAsia" w:ascii="方正仿宋简体" w:hAnsi="方正仿宋简体" w:eastAsia="方正仿宋简体" w:cs="方正仿宋简体"/>
          <w:b w:val="0"/>
          <w:bCs/>
          <w:i w:val="0"/>
          <w:caps w:val="0"/>
          <w:color w:val="auto"/>
          <w:spacing w:val="0"/>
          <w:w w:val="100"/>
          <w:sz w:val="32"/>
          <w:szCs w:val="32"/>
          <w:shd w:val="clear" w:color="auto" w:fill="FFFFFF"/>
        </w:rPr>
        <w:t>电子证照库，为各级业务系统提供电子证照跨区域共享服务。</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kern w:val="0"/>
          <w:sz w:val="32"/>
          <w:szCs w:val="32"/>
        </w:rPr>
      </w:pPr>
      <w:r>
        <w:rPr>
          <w:rFonts w:hint="eastAsia" w:ascii="方正仿宋简体" w:hAnsi="方正仿宋简体" w:eastAsia="方正仿宋简体" w:cs="方正仿宋简体"/>
          <w:b w:val="0"/>
          <w:bCs/>
          <w:i w:val="0"/>
          <w:caps w:val="0"/>
          <w:color w:val="auto"/>
          <w:spacing w:val="0"/>
          <w:w w:val="100"/>
          <w:sz w:val="32"/>
          <w:szCs w:val="32"/>
          <w:u w:val="none"/>
          <w:shd w:val="clear" w:color="auto" w:fill="FFFFFF"/>
        </w:rPr>
        <w:t>电子证照</w:t>
      </w:r>
      <w:r>
        <w:rPr>
          <w:rFonts w:hint="eastAsia" w:ascii="方正仿宋简体" w:hAnsi="方正仿宋简体" w:eastAsia="方正仿宋简体" w:cs="方正仿宋简体"/>
          <w:b w:val="0"/>
          <w:bCs/>
          <w:i w:val="0"/>
          <w:caps w:val="0"/>
          <w:color w:val="auto"/>
          <w:spacing w:val="0"/>
          <w:w w:val="100"/>
          <w:sz w:val="32"/>
          <w:szCs w:val="32"/>
          <w:shd w:val="clear" w:color="auto" w:fill="FFFFFF"/>
        </w:rPr>
        <w:t>与纸质证照具有同等法律效力。</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jc w:val="center"/>
        <w:textAlignment w:val="baseline"/>
        <w:outlineLvl w:val="9"/>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第四章</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lang w:eastAsia="zh-CN"/>
        </w:rPr>
        <w:t>线下</w:t>
      </w:r>
      <w:r>
        <w:rPr>
          <w:rFonts w:hint="eastAsia" w:ascii="黑体" w:hAnsi="黑体" w:eastAsia="黑体" w:cs="黑体"/>
          <w:b w:val="0"/>
          <w:i w:val="0"/>
          <w:caps w:val="0"/>
          <w:color w:val="000000"/>
          <w:spacing w:val="0"/>
          <w:w w:val="100"/>
          <w:sz w:val="32"/>
          <w:szCs w:val="32"/>
        </w:rPr>
        <w:t>政务服务标准化</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sz w:val="32"/>
          <w:szCs w:val="32"/>
          <w:u w:val="none"/>
          <w:lang w:val="en-US"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二十二</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auto"/>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auto"/>
          <w:spacing w:val="0"/>
          <w:w w:val="100"/>
          <w:sz w:val="32"/>
          <w:szCs w:val="32"/>
          <w:u w:val="none"/>
          <w:lang w:val="en-US" w:eastAsia="zh-CN"/>
        </w:rPr>
        <w:t>各级政务服务大厅应当</w:t>
      </w:r>
      <w:r>
        <w:rPr>
          <w:rFonts w:hint="eastAsia" w:ascii="方正仿宋简体" w:hAnsi="方正仿宋简体" w:eastAsia="方正仿宋简体" w:cs="方正仿宋简体"/>
          <w:b w:val="0"/>
          <w:bCs/>
          <w:i w:val="0"/>
          <w:caps w:val="0"/>
          <w:color w:val="auto"/>
          <w:spacing w:val="0"/>
          <w:w w:val="100"/>
          <w:sz w:val="32"/>
          <w:szCs w:val="32"/>
          <w:highlight w:val="none"/>
          <w:u w:val="none"/>
          <w:lang w:val="en-US" w:eastAsia="zh-CN"/>
        </w:rPr>
        <w:t>按照统一功能定位、统一名称标识、统一基础设施、统一运行模式的要求进行标准化建设。政务服务事项名称、办理流程、申请材料应当实行标准化管理</w:t>
      </w:r>
      <w:r>
        <w:rPr>
          <w:rFonts w:hint="eastAsia" w:ascii="方正仿宋简体" w:hAnsi="方正仿宋简体" w:eastAsia="方正仿宋简体" w:cs="方正仿宋简体"/>
          <w:b w:val="0"/>
          <w:bCs/>
          <w:i w:val="0"/>
          <w:caps w:val="0"/>
          <w:color w:val="auto"/>
          <w:spacing w:val="0"/>
          <w:w w:val="100"/>
          <w:sz w:val="32"/>
          <w:szCs w:val="32"/>
          <w:u w:val="none"/>
          <w:lang w:val="en-US" w:eastAsia="zh-CN"/>
        </w:rPr>
        <w:t>。</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lang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二十三</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auto"/>
          <w:spacing w:val="0"/>
          <w:w w:val="100"/>
          <w:sz w:val="32"/>
          <w:szCs w:val="32"/>
        </w:rPr>
        <w:t xml:space="preserve"> </w:t>
      </w:r>
      <w:r>
        <w:rPr>
          <w:rFonts w:hint="eastAsia" w:ascii="方正仿宋简体" w:hAnsi="方正仿宋简体" w:eastAsia="方正仿宋简体" w:cs="方正仿宋简体"/>
          <w:b w:val="0"/>
          <w:bCs/>
          <w:i w:val="0"/>
          <w:caps w:val="0"/>
          <w:color w:val="auto"/>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auto"/>
          <w:spacing w:val="0"/>
          <w:w w:val="100"/>
          <w:sz w:val="32"/>
          <w:szCs w:val="32"/>
          <w:lang w:eastAsia="zh-CN"/>
        </w:rPr>
        <w:t>自治区、</w:t>
      </w:r>
      <w:r>
        <w:rPr>
          <w:rFonts w:hint="eastAsia" w:ascii="方正仿宋简体" w:hAnsi="方正仿宋简体" w:eastAsia="方正仿宋简体" w:cs="方正仿宋简体"/>
          <w:b w:val="0"/>
          <w:bCs/>
          <w:i w:val="0"/>
          <w:caps w:val="0"/>
          <w:color w:val="auto"/>
          <w:spacing w:val="0"/>
          <w:w w:val="100"/>
          <w:kern w:val="0"/>
          <w:sz w:val="32"/>
          <w:szCs w:val="32"/>
        </w:rPr>
        <w:t>盟市、</w:t>
      </w:r>
      <w:r>
        <w:rPr>
          <w:rFonts w:hint="eastAsia" w:ascii="方正仿宋简体" w:hAnsi="方正仿宋简体" w:eastAsia="方正仿宋简体" w:cs="方正仿宋简体"/>
          <w:b w:val="0"/>
          <w:bCs/>
          <w:i w:val="0"/>
          <w:caps w:val="0"/>
          <w:color w:val="000000"/>
          <w:spacing w:val="0"/>
          <w:w w:val="100"/>
          <w:kern w:val="0"/>
          <w:sz w:val="32"/>
          <w:szCs w:val="32"/>
        </w:rPr>
        <w:t>旗县（市、区）应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设立本级综合性政务服务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推进标准化建设</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涉及群众个人的事项</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按照“赋权、下沉、增效”的原则向苏木乡镇（街道）下沉。</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方正仿宋简体" w:hAnsi="方正仿宋简体" w:eastAsia="方正仿宋简体" w:cs="方正仿宋简体"/>
          <w:b w:val="0"/>
          <w:bCs/>
          <w:i w:val="0"/>
          <w:caps w:val="0"/>
          <w:color w:val="000000"/>
          <w:spacing w:val="0"/>
          <w:w w:val="100"/>
          <w:kern w:val="0"/>
          <w:sz w:val="32"/>
          <w:szCs w:val="32"/>
        </w:rPr>
        <w:t>嘎查村（社区）依托党群服务中心设立便民服务代办点，开展便民服务代办帮办。</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四</w:t>
      </w:r>
      <w:r>
        <w:rPr>
          <w:rFonts w:hint="eastAsia" w:ascii="黑体" w:hAnsi="黑体" w:eastAsia="黑体" w:cs="黑体"/>
          <w:b w:val="0"/>
          <w:i w:val="0"/>
          <w:caps w:val="0"/>
          <w:color w:val="000000"/>
          <w:spacing w:val="0"/>
          <w:w w:val="100"/>
          <w:sz w:val="32"/>
          <w:szCs w:val="32"/>
        </w:rPr>
        <w:t>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kern w:val="0"/>
          <w:sz w:val="32"/>
          <w:szCs w:val="32"/>
        </w:rPr>
        <w:t>各级政务服务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加挂全区统一的政务服务标识。名称统一为“××盟</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市</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”“××旗</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县</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市、区）政务服务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”“××旗（县</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市、区）××苏木</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乡</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镇</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街道）</w:t>
      </w:r>
      <w:r>
        <w:rPr>
          <w:rFonts w:hint="eastAsia" w:ascii="方正仿宋简体" w:hAnsi="方正仿宋简体" w:eastAsia="方正仿宋简体" w:cs="方正仿宋简体"/>
          <w:b w:val="0"/>
          <w:bCs/>
          <w:i w:val="0"/>
          <w:caps w:val="0"/>
          <w:color w:val="000000"/>
          <w:spacing w:val="0"/>
          <w:w w:val="100"/>
          <w:kern w:val="0"/>
          <w:sz w:val="32"/>
          <w:szCs w:val="32"/>
          <w:lang w:eastAsia="zh-CN"/>
        </w:rPr>
        <w:t>党群</w:t>
      </w:r>
      <w:r>
        <w:rPr>
          <w:rFonts w:hint="eastAsia" w:ascii="方正仿宋简体" w:hAnsi="方正仿宋简体" w:eastAsia="方正仿宋简体" w:cs="方正仿宋简体"/>
          <w:b w:val="0"/>
          <w:bCs/>
          <w:i w:val="0"/>
          <w:caps w:val="0"/>
          <w:color w:val="000000"/>
          <w:spacing w:val="0"/>
          <w:w w:val="100"/>
          <w:kern w:val="0"/>
          <w:sz w:val="32"/>
          <w:szCs w:val="32"/>
        </w:rPr>
        <w:t>服务中心”“××苏木（乡</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镇</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街道）××嘎查（村</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社区）便民服务点”。相关</w:t>
      </w:r>
      <w:r>
        <w:rPr>
          <w:rFonts w:hint="eastAsia" w:ascii="方正仿宋简体" w:hAnsi="方正仿宋简体" w:eastAsia="方正仿宋简体" w:cs="方正仿宋简体"/>
          <w:b w:val="0"/>
          <w:bCs/>
          <w:i w:val="0"/>
          <w:caps w:val="0"/>
          <w:color w:val="000000"/>
          <w:spacing w:val="0"/>
          <w:w w:val="100"/>
          <w:kern w:val="0"/>
          <w:sz w:val="32"/>
          <w:szCs w:val="32"/>
          <w:lang w:eastAsia="zh-CN"/>
        </w:rPr>
        <w:t>政务服务机构</w:t>
      </w:r>
      <w:r>
        <w:rPr>
          <w:rFonts w:hint="eastAsia" w:ascii="方正仿宋简体" w:hAnsi="方正仿宋简体" w:eastAsia="方正仿宋简体" w:cs="方正仿宋简体"/>
          <w:b w:val="0"/>
          <w:bCs/>
          <w:i w:val="0"/>
          <w:caps w:val="0"/>
          <w:color w:val="000000"/>
          <w:spacing w:val="0"/>
          <w:w w:val="100"/>
          <w:kern w:val="0"/>
          <w:sz w:val="32"/>
          <w:szCs w:val="32"/>
        </w:rPr>
        <w:t>单独设立的专业大厅依据级别将名称统一为“自治区（或××盟</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市</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××分</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五</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rPr>
        <w:t>各级政务服务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按照服务功能相对集中</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内部办公和外部服务适度分离</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方便服务的原则，合理设置咨询服务、窗口服务、集中审批、政务公开、自助服务、休息等候</w:t>
      </w:r>
      <w:r>
        <w:rPr>
          <w:rFonts w:hint="eastAsia" w:ascii="方正仿宋简体" w:hAnsi="方正仿宋简体" w:eastAsia="方正仿宋简体" w:cs="方正仿宋简体"/>
          <w:b w:val="0"/>
          <w:bCs/>
          <w:i w:val="0"/>
          <w:caps w:val="0"/>
          <w:color w:val="000000"/>
          <w:spacing w:val="0"/>
          <w:w w:val="100"/>
          <w:kern w:val="0"/>
          <w:sz w:val="32"/>
          <w:szCs w:val="32"/>
          <w:lang w:eastAsia="zh-CN"/>
        </w:rPr>
        <w:t>、代办帮办</w:t>
      </w:r>
      <w:r>
        <w:rPr>
          <w:rFonts w:hint="eastAsia" w:ascii="方正仿宋简体" w:hAnsi="方正仿宋简体" w:eastAsia="方正仿宋简体" w:cs="方正仿宋简体"/>
          <w:b w:val="0"/>
          <w:bCs/>
          <w:i w:val="0"/>
          <w:caps w:val="0"/>
          <w:color w:val="000000"/>
          <w:spacing w:val="0"/>
          <w:w w:val="100"/>
          <w:kern w:val="0"/>
          <w:sz w:val="32"/>
          <w:szCs w:val="32"/>
        </w:rPr>
        <w:t>等</w:t>
      </w:r>
      <w:r>
        <w:rPr>
          <w:rFonts w:hint="eastAsia" w:ascii="方正仿宋简体" w:hAnsi="方正仿宋简体" w:eastAsia="方正仿宋简体" w:cs="方正仿宋简体"/>
          <w:b w:val="0"/>
          <w:bCs/>
          <w:i w:val="0"/>
          <w:caps w:val="0"/>
          <w:color w:val="000000"/>
          <w:spacing w:val="0"/>
          <w:w w:val="100"/>
          <w:kern w:val="0"/>
          <w:sz w:val="32"/>
          <w:szCs w:val="32"/>
          <w:u w:val="none"/>
        </w:rPr>
        <w:t>功能分区</w:t>
      </w:r>
      <w:r>
        <w:rPr>
          <w:rFonts w:hint="eastAsia" w:ascii="方正仿宋简体" w:hAnsi="方正仿宋简体" w:eastAsia="方正仿宋简体" w:cs="方正仿宋简体"/>
          <w:b w:val="0"/>
          <w:bCs/>
          <w:i w:val="0"/>
          <w:caps w:val="0"/>
          <w:color w:val="000000"/>
          <w:spacing w:val="0"/>
          <w:w w:val="100"/>
          <w:kern w:val="0"/>
          <w:sz w:val="32"/>
          <w:szCs w:val="32"/>
          <w:lang w:eastAsia="zh-CN"/>
        </w:rPr>
        <w:t>和</w:t>
      </w:r>
      <w:r>
        <w:rPr>
          <w:rFonts w:hint="eastAsia" w:ascii="方正仿宋简体" w:hAnsi="方正仿宋简体" w:eastAsia="方正仿宋简体" w:cs="方正仿宋简体"/>
          <w:b w:val="0"/>
          <w:bCs/>
          <w:i w:val="0"/>
          <w:caps w:val="0"/>
          <w:color w:val="000000"/>
          <w:spacing w:val="0"/>
          <w:w w:val="100"/>
          <w:kern w:val="0"/>
          <w:sz w:val="32"/>
          <w:szCs w:val="32"/>
        </w:rPr>
        <w:t>便民服务设施。服务场地面积受限的，</w:t>
      </w:r>
      <w:r>
        <w:rPr>
          <w:rFonts w:hint="eastAsia" w:ascii="方正仿宋简体" w:hAnsi="方正仿宋简体" w:eastAsia="方正仿宋简体" w:cs="方正仿宋简体"/>
          <w:b w:val="0"/>
          <w:bCs/>
          <w:i w:val="0"/>
          <w:caps w:val="0"/>
          <w:color w:val="000000"/>
          <w:spacing w:val="0"/>
          <w:w w:val="100"/>
          <w:kern w:val="0"/>
          <w:sz w:val="32"/>
          <w:szCs w:val="32"/>
          <w:u w:val="none"/>
        </w:rPr>
        <w:t>功能</w:t>
      </w:r>
      <w:r>
        <w:rPr>
          <w:rFonts w:hint="eastAsia" w:ascii="方正仿宋简体" w:hAnsi="方正仿宋简体" w:eastAsia="方正仿宋简体" w:cs="方正仿宋简体"/>
          <w:b w:val="0"/>
          <w:bCs/>
          <w:i w:val="0"/>
          <w:caps w:val="0"/>
          <w:color w:val="000000"/>
          <w:spacing w:val="0"/>
          <w:w w:val="100"/>
          <w:kern w:val="0"/>
          <w:sz w:val="32"/>
          <w:szCs w:val="32"/>
          <w:u w:val="none"/>
          <w:lang w:eastAsia="zh-CN"/>
        </w:rPr>
        <w:t>分</w:t>
      </w:r>
      <w:r>
        <w:rPr>
          <w:rFonts w:hint="eastAsia" w:ascii="方正仿宋简体" w:hAnsi="方正仿宋简体" w:eastAsia="方正仿宋简体" w:cs="方正仿宋简体"/>
          <w:b w:val="0"/>
          <w:bCs/>
          <w:i w:val="0"/>
          <w:caps w:val="0"/>
          <w:color w:val="000000"/>
          <w:spacing w:val="0"/>
          <w:w w:val="100"/>
          <w:kern w:val="0"/>
          <w:sz w:val="32"/>
          <w:szCs w:val="32"/>
          <w:u w:val="none"/>
        </w:rPr>
        <w:t>区</w:t>
      </w:r>
      <w:r>
        <w:rPr>
          <w:rFonts w:hint="eastAsia" w:ascii="方正仿宋简体" w:hAnsi="方正仿宋简体" w:eastAsia="方正仿宋简体" w:cs="方正仿宋简体"/>
          <w:b w:val="0"/>
          <w:bCs/>
          <w:i w:val="0"/>
          <w:caps w:val="0"/>
          <w:color w:val="000000"/>
          <w:spacing w:val="0"/>
          <w:w w:val="100"/>
          <w:kern w:val="0"/>
          <w:sz w:val="32"/>
          <w:szCs w:val="32"/>
        </w:rPr>
        <w:t>可合并设置。</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六</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rPr>
        <w:t>各级政务服务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因地制宜提供可满足办事需求和日常办公需要的服务设施、无障碍设施、绿化设施以及服务设备、办公设备、保障设备和应急设备等。</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七</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除涉密或者场地限制等特殊原因外，政务服务事项应当进驻同级政务服务大厅，实行集中统一办理。政务服务机构可通过协议方式，委托同级政务服务管理机构负责政务服务事项的收件受理、送达工作。</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八</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除国家另有规定或有特殊原因外，</w:t>
      </w:r>
      <w:r>
        <w:rPr>
          <w:rFonts w:hint="eastAsia" w:ascii="方正仿宋简体" w:hAnsi="方正仿宋简体" w:eastAsia="方正仿宋简体" w:cs="方正仿宋简体"/>
          <w:b w:val="0"/>
          <w:bCs/>
          <w:i w:val="0"/>
          <w:caps w:val="0"/>
          <w:color w:val="000000"/>
          <w:spacing w:val="0"/>
          <w:w w:val="100"/>
          <w:kern w:val="0"/>
          <w:sz w:val="32"/>
          <w:szCs w:val="32"/>
        </w:rPr>
        <w:t>各级政务服务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大厅应当</w:t>
      </w:r>
      <w:r>
        <w:rPr>
          <w:rFonts w:hint="eastAsia" w:ascii="方正仿宋简体" w:hAnsi="方正仿宋简体" w:eastAsia="方正仿宋简体" w:cs="方正仿宋简体"/>
          <w:b w:val="0"/>
          <w:bCs/>
          <w:i w:val="0"/>
          <w:caps w:val="0"/>
          <w:color w:val="000000"/>
          <w:spacing w:val="0"/>
          <w:w w:val="100"/>
          <w:kern w:val="0"/>
          <w:sz w:val="32"/>
          <w:szCs w:val="32"/>
        </w:rPr>
        <w:t>实行“前台综合受理、后台分类审批、综合窗口出件”的“一窗”受理模式，原则上不得按部门、事项设</w:t>
      </w:r>
      <w:r>
        <w:rPr>
          <w:rFonts w:hint="eastAsia" w:ascii="方正仿宋简体" w:hAnsi="方正仿宋简体" w:eastAsia="方正仿宋简体" w:cs="方正仿宋简体"/>
          <w:b w:val="0"/>
          <w:bCs/>
          <w:i w:val="0"/>
          <w:caps w:val="0"/>
          <w:spacing w:val="0"/>
          <w:w w:val="100"/>
          <w:sz w:val="32"/>
          <w:szCs w:val="32"/>
          <w:lang w:val="en-US" w:eastAsia="zh-CN"/>
        </w:rPr>
        <w:t>置专业窗口。不宜纳入综合窗口的事项应当集中设置</w:t>
      </w:r>
      <w:r>
        <w:rPr>
          <w:rFonts w:hint="eastAsia" w:ascii="方正仿宋简体" w:hAnsi="方正仿宋简体" w:eastAsia="方正仿宋简体" w:cs="方正仿宋简体"/>
          <w:b w:val="0"/>
          <w:bCs/>
          <w:i w:val="0"/>
          <w:caps w:val="0"/>
          <w:color w:val="000000"/>
          <w:spacing w:val="0"/>
          <w:w w:val="100"/>
          <w:kern w:val="0"/>
          <w:sz w:val="32"/>
          <w:szCs w:val="32"/>
        </w:rPr>
        <w:t>窗口服务区提供服务。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第二十</w:t>
      </w:r>
      <w:r>
        <w:rPr>
          <w:rFonts w:hint="eastAsia" w:ascii="黑体" w:hAnsi="黑体" w:eastAsia="黑体" w:cs="黑体"/>
          <w:b w:val="0"/>
          <w:i w:val="0"/>
          <w:caps w:val="0"/>
          <w:color w:val="000000"/>
          <w:spacing w:val="0"/>
          <w:w w:val="100"/>
          <w:sz w:val="32"/>
          <w:szCs w:val="32"/>
          <w:lang w:eastAsia="zh-CN"/>
        </w:rPr>
        <w:t>九</w:t>
      </w:r>
      <w:r>
        <w:rPr>
          <w:rFonts w:hint="eastAsia" w:ascii="黑体" w:hAnsi="黑体" w:eastAsia="黑体" w:cs="黑体"/>
          <w:b w:val="0"/>
          <w:i w:val="0"/>
          <w:caps w:val="0"/>
          <w:color w:val="000000"/>
          <w:spacing w:val="0"/>
          <w:w w:val="100"/>
          <w:sz w:val="32"/>
          <w:szCs w:val="32"/>
        </w:rPr>
        <w:t>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kern w:val="0"/>
          <w:sz w:val="32"/>
          <w:szCs w:val="32"/>
          <w:u w:val="none"/>
        </w:rPr>
        <w:t>各级政务服务</w:t>
      </w:r>
      <w:r>
        <w:rPr>
          <w:rFonts w:hint="eastAsia" w:ascii="方正仿宋简体" w:hAnsi="方正仿宋简体" w:eastAsia="方正仿宋简体" w:cs="方正仿宋简体"/>
          <w:b w:val="0"/>
          <w:bCs/>
          <w:i w:val="0"/>
          <w:caps w:val="0"/>
          <w:color w:val="000000"/>
          <w:spacing w:val="0"/>
          <w:w w:val="100"/>
          <w:kern w:val="0"/>
          <w:sz w:val="32"/>
          <w:szCs w:val="32"/>
          <w:u w:val="none"/>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u w:val="none"/>
        </w:rPr>
        <w:t>应</w:t>
      </w:r>
      <w:r>
        <w:rPr>
          <w:rFonts w:hint="eastAsia" w:ascii="方正仿宋简体" w:hAnsi="方正仿宋简体" w:eastAsia="方正仿宋简体" w:cs="方正仿宋简体"/>
          <w:b w:val="0"/>
          <w:bCs/>
          <w:i w:val="0"/>
          <w:caps w:val="0"/>
          <w:color w:val="000000"/>
          <w:spacing w:val="0"/>
          <w:w w:val="100"/>
          <w:kern w:val="0"/>
          <w:sz w:val="32"/>
          <w:szCs w:val="32"/>
          <w:u w:val="none"/>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u w:val="none"/>
        </w:rPr>
        <w:t>在办事窗口或专门区域公示工作人员姓名、工作</w:t>
      </w:r>
      <w:r>
        <w:rPr>
          <w:rFonts w:hint="eastAsia" w:ascii="方正仿宋简体" w:hAnsi="方正仿宋简体" w:eastAsia="方正仿宋简体" w:cs="方正仿宋简体"/>
          <w:b w:val="0"/>
          <w:bCs/>
          <w:i w:val="0"/>
          <w:caps w:val="0"/>
          <w:spacing w:val="0"/>
          <w:w w:val="100"/>
          <w:sz w:val="32"/>
          <w:szCs w:val="32"/>
          <w:lang w:val="en-US" w:eastAsia="zh-CN"/>
        </w:rPr>
        <w:t>职责</w:t>
      </w:r>
      <w:r>
        <w:rPr>
          <w:rFonts w:hint="eastAsia" w:ascii="方正仿宋简体" w:hAnsi="方正仿宋简体" w:eastAsia="方正仿宋简体" w:cs="方正仿宋简体"/>
          <w:b w:val="0"/>
          <w:bCs/>
          <w:i w:val="0"/>
          <w:caps w:val="0"/>
          <w:color w:val="000000"/>
          <w:spacing w:val="0"/>
          <w:w w:val="100"/>
          <w:kern w:val="0"/>
          <w:sz w:val="32"/>
          <w:szCs w:val="32"/>
          <w:u w:val="none"/>
        </w:rPr>
        <w:t>、联系方式等内容，自觉接受</w:t>
      </w:r>
      <w:r>
        <w:rPr>
          <w:rFonts w:hint="eastAsia" w:ascii="方正仿宋简体" w:hAnsi="方正仿宋简体" w:eastAsia="方正仿宋简体" w:cs="方正仿宋简体"/>
          <w:b w:val="0"/>
          <w:bCs/>
          <w:i w:val="0"/>
          <w:caps w:val="0"/>
          <w:color w:val="000000"/>
          <w:spacing w:val="0"/>
          <w:w w:val="100"/>
          <w:kern w:val="0"/>
          <w:sz w:val="32"/>
          <w:szCs w:val="32"/>
          <w:u w:val="none"/>
          <w:lang w:eastAsia="zh-CN"/>
        </w:rPr>
        <w:t>企业和群众</w:t>
      </w:r>
      <w:r>
        <w:rPr>
          <w:rFonts w:hint="eastAsia" w:ascii="方正仿宋简体" w:hAnsi="方正仿宋简体" w:eastAsia="方正仿宋简体" w:cs="方正仿宋简体"/>
          <w:b w:val="0"/>
          <w:bCs/>
          <w:i w:val="0"/>
          <w:caps w:val="0"/>
          <w:color w:val="000000"/>
          <w:spacing w:val="0"/>
          <w:w w:val="100"/>
          <w:kern w:val="0"/>
          <w:sz w:val="32"/>
          <w:szCs w:val="32"/>
          <w:u w:val="none"/>
        </w:rPr>
        <w:t>监督。</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方正仿宋简体" w:hAnsi="方正仿宋简体" w:eastAsia="方正仿宋简体" w:cs="方正仿宋简体"/>
          <w:b w:val="0"/>
          <w:bCs/>
          <w:i w:val="0"/>
          <w:caps w:val="0"/>
          <w:spacing w:val="0"/>
          <w:w w:val="100"/>
          <w:sz w:val="32"/>
          <w:szCs w:val="32"/>
          <w:lang w:val="en-US" w:eastAsia="zh-CN"/>
        </w:rPr>
        <w:t>除依法依规需要集体决策的事项外，</w:t>
      </w:r>
      <w:r>
        <w:rPr>
          <w:rFonts w:hint="eastAsia" w:ascii="方正仿宋简体" w:hAnsi="方正仿宋简体" w:eastAsia="方正仿宋简体" w:cs="方正仿宋简体"/>
          <w:b w:val="0"/>
          <w:bCs/>
          <w:i w:val="0"/>
          <w:caps w:val="0"/>
          <w:color w:val="000000"/>
          <w:spacing w:val="0"/>
          <w:w w:val="100"/>
          <w:sz w:val="32"/>
          <w:szCs w:val="32"/>
          <w:lang w:val="en-US" w:eastAsia="zh-CN"/>
        </w:rPr>
        <w:t>各级</w:t>
      </w:r>
      <w:r>
        <w:rPr>
          <w:rFonts w:hint="eastAsia" w:ascii="方正仿宋简体" w:hAnsi="方正仿宋简体" w:eastAsia="方正仿宋简体" w:cs="方正仿宋简体"/>
          <w:b w:val="0"/>
          <w:bCs/>
          <w:i w:val="0"/>
          <w:caps w:val="0"/>
          <w:color w:val="000000"/>
          <w:spacing w:val="0"/>
          <w:w w:val="100"/>
          <w:kern w:val="0"/>
          <w:sz w:val="32"/>
          <w:szCs w:val="32"/>
          <w:lang w:eastAsia="zh-CN"/>
        </w:rPr>
        <w:t>政务服务机构</w:t>
      </w:r>
      <w:r>
        <w:rPr>
          <w:rFonts w:hint="eastAsia" w:ascii="方正仿宋简体" w:hAnsi="方正仿宋简体" w:eastAsia="方正仿宋简体" w:cs="方正仿宋简体"/>
          <w:b w:val="0"/>
          <w:bCs/>
          <w:i w:val="0"/>
          <w:caps w:val="0"/>
          <w:color w:val="000000"/>
          <w:spacing w:val="0"/>
          <w:w w:val="100"/>
          <w:kern w:val="0"/>
          <w:sz w:val="32"/>
          <w:szCs w:val="32"/>
        </w:rPr>
        <w:t>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当充分</w:t>
      </w:r>
      <w:r>
        <w:rPr>
          <w:rFonts w:hint="eastAsia" w:ascii="方正仿宋简体" w:hAnsi="方正仿宋简体" w:eastAsia="方正仿宋简体" w:cs="方正仿宋简体"/>
          <w:b w:val="0"/>
          <w:bCs/>
          <w:i w:val="0"/>
          <w:caps w:val="0"/>
          <w:color w:val="000000"/>
          <w:spacing w:val="0"/>
          <w:w w:val="100"/>
          <w:kern w:val="0"/>
          <w:sz w:val="32"/>
          <w:szCs w:val="32"/>
        </w:rPr>
        <w:t>赋予进驻政务服务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大厅</w:t>
      </w:r>
      <w:r>
        <w:rPr>
          <w:rFonts w:hint="eastAsia" w:ascii="方正仿宋简体" w:hAnsi="方正仿宋简体" w:eastAsia="方正仿宋简体" w:cs="方正仿宋简体"/>
          <w:b w:val="0"/>
          <w:bCs/>
          <w:i w:val="0"/>
          <w:caps w:val="0"/>
          <w:color w:val="000000"/>
          <w:spacing w:val="0"/>
          <w:w w:val="100"/>
          <w:kern w:val="0"/>
          <w:sz w:val="32"/>
          <w:szCs w:val="32"/>
        </w:rPr>
        <w:t>工作</w:t>
      </w:r>
      <w:r>
        <w:rPr>
          <w:rFonts w:hint="eastAsia" w:ascii="方正仿宋简体" w:hAnsi="方正仿宋简体" w:eastAsia="方正仿宋简体" w:cs="方正仿宋简体"/>
          <w:b w:val="0"/>
          <w:bCs/>
          <w:i w:val="0"/>
          <w:caps w:val="0"/>
          <w:spacing w:val="0"/>
          <w:w w:val="100"/>
          <w:sz w:val="32"/>
          <w:szCs w:val="32"/>
          <w:lang w:val="en-US" w:eastAsia="zh-CN"/>
        </w:rPr>
        <w:t>人员行政审批权限，实现受理、审批、办结一站式服务。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lang w:eastAsia="zh-CN"/>
        </w:rPr>
      </w:pPr>
      <w:r>
        <w:rPr>
          <w:rFonts w:hint="eastAsia" w:ascii="黑体" w:hAnsi="黑体" w:eastAsia="黑体" w:cs="黑体"/>
          <w:b w:val="0"/>
          <w:i w:val="0"/>
          <w:caps w:val="0"/>
          <w:color w:val="000000"/>
          <w:spacing w:val="0"/>
          <w:w w:val="100"/>
          <w:sz w:val="32"/>
          <w:szCs w:val="32"/>
          <w:lang w:eastAsia="zh-CN"/>
        </w:rPr>
        <w:t>第三十条</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lang w:eastAsia="zh-CN"/>
        </w:rPr>
        <w:t>各级政务服务大厅应当规范服务现场秩序，健全完善应急工作方案，合理配备安保力量，建立日常巡查制度。</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lang w:eastAsia="zh-CN"/>
        </w:rPr>
      </w:pPr>
      <w:r>
        <w:rPr>
          <w:rFonts w:hint="eastAsia" w:ascii="方正仿宋简体" w:hAnsi="方正仿宋简体" w:eastAsia="方正仿宋简体" w:cs="方正仿宋简体"/>
          <w:b w:val="0"/>
          <w:bCs/>
          <w:i w:val="0"/>
          <w:caps w:val="0"/>
          <w:color w:val="000000"/>
          <w:spacing w:val="0"/>
          <w:w w:val="100"/>
          <w:kern w:val="0"/>
          <w:sz w:val="32"/>
          <w:szCs w:val="32"/>
          <w:lang w:eastAsia="zh-CN"/>
        </w:rPr>
        <w:t>日常公共物品应当定位摆放，规范整齐，合理设置存放数量和添置周期；业务资料、文件资料、宣传资料有序整理、分类定位、安全存放。</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三十一</w:t>
      </w:r>
      <w:r>
        <w:rPr>
          <w:rFonts w:hint="eastAsia" w:ascii="黑体" w:hAnsi="黑体" w:eastAsia="黑体" w:cs="黑体"/>
          <w:b w:val="0"/>
          <w:i w:val="0"/>
          <w:caps w:val="0"/>
          <w:color w:val="000000"/>
          <w:spacing w:val="0"/>
          <w:w w:val="100"/>
          <w:sz w:val="32"/>
          <w:szCs w:val="32"/>
        </w:rPr>
        <w:t>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各级政务服务大厅应当结合实际，为企业和群众提供以下特殊服务：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方正仿宋简体" w:hAnsi="方正仿宋简体" w:eastAsia="方正仿宋简体" w:cs="方正仿宋简体"/>
          <w:b w:val="0"/>
          <w:bCs/>
          <w:i w:val="0"/>
          <w:caps w:val="0"/>
          <w:spacing w:val="0"/>
          <w:w w:val="100"/>
          <w:sz w:val="32"/>
          <w:szCs w:val="32"/>
          <w:lang w:val="en-US" w:eastAsia="zh-CN"/>
        </w:rPr>
        <w:t>（一）为军人、消防救援人员、医护人员、老弱病残孕等群体优先提供“绿色通道”服务。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方正仿宋简体" w:hAnsi="方正仿宋简体" w:eastAsia="方正仿宋简体" w:cs="方正仿宋简体"/>
          <w:b w:val="0"/>
          <w:bCs/>
          <w:i w:val="0"/>
          <w:caps w:val="0"/>
          <w:spacing w:val="0"/>
          <w:w w:val="100"/>
          <w:sz w:val="32"/>
          <w:szCs w:val="32"/>
          <w:lang w:val="en-US" w:eastAsia="zh-CN"/>
        </w:rPr>
        <w:t>（二）对确实行动不便的群众或者需现场检验的审批事项，应当派出工作人员携带专用设备或物品提供“上门服务”。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auto"/>
          <w:spacing w:val="0"/>
          <w:w w:val="100"/>
          <w:kern w:val="0"/>
          <w:sz w:val="32"/>
          <w:szCs w:val="32"/>
          <w:u w:val="none"/>
        </w:rPr>
      </w:pPr>
      <w:r>
        <w:rPr>
          <w:rFonts w:hint="eastAsia" w:ascii="方正仿宋简体" w:hAnsi="方正仿宋简体" w:eastAsia="方正仿宋简体" w:cs="方正仿宋简体"/>
          <w:b w:val="0"/>
          <w:bCs/>
          <w:i w:val="0"/>
          <w:caps w:val="0"/>
          <w:spacing w:val="0"/>
          <w:w w:val="100"/>
          <w:sz w:val="32"/>
          <w:szCs w:val="32"/>
          <w:lang w:val="en-US" w:eastAsia="zh-CN"/>
        </w:rPr>
        <w:t>（三）对因特殊、紧急需要或者重大事项，在公休日通过电话预约、现场预约、网上预约等方式提供“预约</w:t>
      </w:r>
      <w:r>
        <w:rPr>
          <w:rFonts w:hint="eastAsia" w:ascii="方正仿宋简体" w:hAnsi="方正仿宋简体" w:eastAsia="方正仿宋简体" w:cs="方正仿宋简体"/>
          <w:b w:val="0"/>
          <w:bCs/>
          <w:i w:val="0"/>
          <w:caps w:val="0"/>
          <w:color w:val="auto"/>
          <w:spacing w:val="0"/>
          <w:w w:val="100"/>
          <w:kern w:val="0"/>
          <w:sz w:val="32"/>
          <w:szCs w:val="32"/>
          <w:u w:val="none"/>
          <w:lang w:eastAsia="zh-CN"/>
        </w:rPr>
        <w:t>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三十二</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各级政务服务大厅应当结合实际，为企业和群众提供以下延时服务：</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方正仿宋简体" w:hAnsi="方正仿宋简体" w:eastAsia="方正仿宋简体" w:cs="方正仿宋简体"/>
          <w:b w:val="0"/>
          <w:bCs/>
          <w:i w:val="0"/>
          <w:caps w:val="0"/>
          <w:spacing w:val="0"/>
          <w:w w:val="100"/>
          <w:sz w:val="32"/>
          <w:szCs w:val="32"/>
          <w:lang w:val="en-US" w:eastAsia="zh-CN"/>
        </w:rPr>
        <w:t>（一）“早晚弹性办”服务。法定工作日期间，在正</w:t>
      </w:r>
      <w:r>
        <w:rPr>
          <w:rFonts w:hint="eastAsia" w:ascii="方正仿宋简体" w:hAnsi="方正仿宋简体" w:eastAsia="方正仿宋简体" w:cs="方正仿宋简体"/>
          <w:b w:val="0"/>
          <w:bCs/>
          <w:i w:val="0"/>
          <w:caps w:val="0"/>
          <w:spacing w:val="-20"/>
          <w:w w:val="100"/>
          <w:sz w:val="32"/>
          <w:szCs w:val="32"/>
          <w:lang w:val="en-US" w:eastAsia="zh-CN"/>
        </w:rPr>
        <w:t>常对外开</w:t>
      </w:r>
      <w:r>
        <w:rPr>
          <w:rFonts w:hint="eastAsia" w:ascii="方正仿宋简体" w:hAnsi="方正仿宋简体" w:eastAsia="方正仿宋简体" w:cs="方正仿宋简体"/>
          <w:b w:val="0"/>
          <w:bCs/>
          <w:i w:val="0"/>
          <w:caps w:val="0"/>
          <w:spacing w:val="0"/>
          <w:w w:val="100"/>
          <w:sz w:val="32"/>
          <w:szCs w:val="32"/>
          <w:lang w:val="en-US" w:eastAsia="zh-CN"/>
        </w:rPr>
        <w:t>放时间的基础上，提供前、后各一小时之内的预约</w:t>
      </w:r>
      <w:r>
        <w:rPr>
          <w:rFonts w:hint="eastAsia" w:ascii="方正仿宋简体" w:hAnsi="方正仿宋简体" w:eastAsia="方正仿宋简体" w:cs="方正仿宋简体"/>
          <w:b w:val="0"/>
          <w:bCs/>
          <w:i w:val="0"/>
          <w:caps w:val="0"/>
          <w:color w:val="000000"/>
          <w:spacing w:val="0"/>
          <w:w w:val="100"/>
          <w:kern w:val="0"/>
          <w:sz w:val="32"/>
          <w:szCs w:val="32"/>
        </w:rPr>
        <w:t>事项错峰办理</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国家主管部门另有规定</w:t>
      </w:r>
      <w:r>
        <w:rPr>
          <w:rFonts w:hint="eastAsia" w:ascii="方正仿宋简体" w:hAnsi="方正仿宋简体" w:eastAsia="方正仿宋简体" w:cs="方正仿宋简体"/>
          <w:b w:val="0"/>
          <w:bCs/>
          <w:i w:val="0"/>
          <w:caps w:val="0"/>
          <w:color w:val="000000"/>
          <w:spacing w:val="0"/>
          <w:w w:val="100"/>
          <w:kern w:val="0"/>
          <w:sz w:val="32"/>
          <w:szCs w:val="32"/>
          <w:lang w:eastAsia="zh-CN"/>
        </w:rPr>
        <w:t>的</w:t>
      </w:r>
      <w:r>
        <w:rPr>
          <w:rFonts w:hint="eastAsia" w:ascii="方正仿宋简体" w:hAnsi="方正仿宋简体" w:eastAsia="方正仿宋简体" w:cs="方正仿宋简体"/>
          <w:b w:val="0"/>
          <w:bCs/>
          <w:i w:val="0"/>
          <w:caps w:val="0"/>
          <w:color w:val="000000"/>
          <w:spacing w:val="0"/>
          <w:w w:val="100"/>
          <w:kern w:val="0"/>
          <w:sz w:val="32"/>
          <w:szCs w:val="32"/>
        </w:rPr>
        <w:t>除外。</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方正仿宋简体" w:hAnsi="方正仿宋简体" w:eastAsia="方正仿宋简体" w:cs="方正仿宋简体"/>
          <w:b w:val="0"/>
          <w:bCs/>
          <w:i w:val="0"/>
          <w:caps w:val="0"/>
          <w:color w:val="000000"/>
          <w:spacing w:val="0"/>
          <w:w w:val="100"/>
          <w:kern w:val="0"/>
          <w:sz w:val="32"/>
          <w:szCs w:val="32"/>
        </w:rPr>
        <w:t>（二）“午间不间断”服务。法定工作日午休期间，充分发挥综合窗口服务优势，</w:t>
      </w:r>
      <w:r>
        <w:rPr>
          <w:rFonts w:hint="eastAsia" w:ascii="方正仿宋简体" w:hAnsi="方正仿宋简体" w:eastAsia="方正仿宋简体" w:cs="方正仿宋简体"/>
          <w:b w:val="0"/>
          <w:bCs/>
          <w:i w:val="0"/>
          <w:caps w:val="0"/>
          <w:color w:val="000000"/>
          <w:spacing w:val="0"/>
          <w:w w:val="100"/>
          <w:kern w:val="0"/>
          <w:sz w:val="32"/>
          <w:szCs w:val="32"/>
          <w:lang w:eastAsia="zh-CN"/>
        </w:rPr>
        <w:t>不间断</w:t>
      </w:r>
      <w:r>
        <w:rPr>
          <w:rFonts w:hint="eastAsia" w:ascii="方正仿宋简体" w:hAnsi="方正仿宋简体" w:eastAsia="方正仿宋简体" w:cs="方正仿宋简体"/>
          <w:b w:val="0"/>
          <w:bCs/>
          <w:i w:val="0"/>
          <w:caps w:val="0"/>
          <w:color w:val="000000"/>
          <w:spacing w:val="0"/>
          <w:w w:val="100"/>
          <w:kern w:val="0"/>
          <w:sz w:val="32"/>
          <w:szCs w:val="32"/>
        </w:rPr>
        <w:t>接待企业和群众，满足办事人对全部进驻事项的午间办事需求。</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lang w:eastAsia="zh-CN"/>
        </w:rPr>
      </w:pPr>
      <w:r>
        <w:rPr>
          <w:rFonts w:hint="eastAsia" w:ascii="方正仿宋简体" w:hAnsi="方正仿宋简体" w:eastAsia="方正仿宋简体" w:cs="方正仿宋简体"/>
          <w:b w:val="0"/>
          <w:bCs/>
          <w:i w:val="0"/>
          <w:caps w:val="0"/>
          <w:color w:val="000000"/>
          <w:spacing w:val="0"/>
          <w:w w:val="100"/>
          <w:kern w:val="0"/>
          <w:sz w:val="32"/>
          <w:szCs w:val="32"/>
        </w:rPr>
        <w:t>（三）“周末不休息”服务。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利用自助设备、政务服务移动端，</w:t>
      </w:r>
      <w:r>
        <w:rPr>
          <w:rFonts w:hint="eastAsia" w:ascii="方正仿宋简体" w:hAnsi="方正仿宋简体" w:eastAsia="方正仿宋简体" w:cs="方正仿宋简体"/>
          <w:b w:val="0"/>
          <w:bCs/>
          <w:i w:val="0"/>
          <w:caps w:val="0"/>
          <w:color w:val="000000"/>
          <w:spacing w:val="0"/>
          <w:w w:val="100"/>
          <w:kern w:val="0"/>
          <w:sz w:val="32"/>
          <w:szCs w:val="32"/>
        </w:rPr>
        <w:t>在周</w:t>
      </w:r>
      <w:r>
        <w:rPr>
          <w:rFonts w:hint="eastAsia" w:ascii="方正仿宋简体" w:hAnsi="方正仿宋简体" w:eastAsia="方正仿宋简体" w:cs="方正仿宋简体"/>
          <w:b w:val="0"/>
          <w:bCs/>
          <w:i w:val="0"/>
          <w:caps w:val="0"/>
          <w:color w:val="000000"/>
          <w:spacing w:val="0"/>
          <w:w w:val="100"/>
          <w:kern w:val="0"/>
          <w:sz w:val="32"/>
          <w:szCs w:val="32"/>
          <w:lang w:eastAsia="zh-CN"/>
        </w:rPr>
        <w:t>末</w:t>
      </w:r>
      <w:r>
        <w:rPr>
          <w:rFonts w:hint="eastAsia" w:ascii="方正仿宋简体" w:hAnsi="方正仿宋简体" w:eastAsia="方正仿宋简体" w:cs="方正仿宋简体"/>
          <w:b w:val="0"/>
          <w:bCs/>
          <w:i w:val="0"/>
          <w:caps w:val="0"/>
          <w:color w:val="000000"/>
          <w:spacing w:val="0"/>
          <w:w w:val="100"/>
          <w:kern w:val="0"/>
          <w:sz w:val="32"/>
          <w:szCs w:val="32"/>
        </w:rPr>
        <w:t>为</w:t>
      </w:r>
      <w:r>
        <w:rPr>
          <w:rFonts w:hint="eastAsia" w:ascii="方正仿宋简体" w:hAnsi="方正仿宋简体" w:eastAsia="方正仿宋简体" w:cs="方正仿宋简体"/>
          <w:b w:val="0"/>
          <w:bCs/>
          <w:i w:val="0"/>
          <w:caps w:val="0"/>
          <w:color w:val="000000"/>
          <w:spacing w:val="0"/>
          <w:w w:val="100"/>
          <w:kern w:val="0"/>
          <w:sz w:val="32"/>
          <w:szCs w:val="32"/>
          <w:lang w:eastAsia="zh-CN"/>
        </w:rPr>
        <w:t>企业和</w:t>
      </w:r>
      <w:r>
        <w:rPr>
          <w:rFonts w:hint="eastAsia" w:ascii="方正仿宋简体" w:hAnsi="方正仿宋简体" w:eastAsia="方正仿宋简体" w:cs="方正仿宋简体"/>
          <w:b w:val="0"/>
          <w:bCs/>
          <w:i w:val="0"/>
          <w:caps w:val="0"/>
          <w:color w:val="000000"/>
          <w:spacing w:val="0"/>
          <w:w w:val="100"/>
          <w:kern w:val="0"/>
          <w:sz w:val="32"/>
          <w:szCs w:val="32"/>
        </w:rPr>
        <w:t>群众提供个人高频事项办事服务。</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jc w:val="center"/>
        <w:textAlignment w:val="baseline"/>
        <w:outlineLvl w:val="9"/>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第五章</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rPr>
        <w:t>监督评价标准化</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三十三</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rPr>
        <w:t>政务服务相关政策措施应当自信息</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形成或变更之日起</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20</w:t>
      </w:r>
      <w:r>
        <w:rPr>
          <w:rFonts w:hint="eastAsia" w:ascii="方正仿宋简体" w:hAnsi="方正仿宋简体" w:eastAsia="方正仿宋简体" w:cs="方正仿宋简体"/>
          <w:b w:val="0"/>
          <w:bCs/>
          <w:i w:val="0"/>
          <w:caps w:val="0"/>
          <w:color w:val="000000"/>
          <w:spacing w:val="0"/>
          <w:w w:val="100"/>
          <w:kern w:val="0"/>
          <w:sz w:val="32"/>
          <w:szCs w:val="32"/>
        </w:rPr>
        <w:t>个工作日</w:t>
      </w:r>
      <w:r>
        <w:rPr>
          <w:rFonts w:hint="eastAsia" w:ascii="方正仿宋简体" w:hAnsi="方正仿宋简体" w:eastAsia="方正仿宋简体" w:cs="方正仿宋简体"/>
          <w:b w:val="0"/>
          <w:bCs/>
          <w:i w:val="0"/>
          <w:caps w:val="0"/>
          <w:color w:val="000000"/>
          <w:spacing w:val="0"/>
          <w:w w:val="100"/>
          <w:kern w:val="0"/>
          <w:sz w:val="32"/>
          <w:szCs w:val="32"/>
          <w:lang w:eastAsia="zh-CN"/>
        </w:rPr>
        <w:t>内</w:t>
      </w:r>
      <w:r>
        <w:rPr>
          <w:rFonts w:hint="eastAsia" w:ascii="方正仿宋简体" w:hAnsi="方正仿宋简体" w:eastAsia="方正仿宋简体" w:cs="方正仿宋简体"/>
          <w:b w:val="0"/>
          <w:bCs/>
          <w:i w:val="0"/>
          <w:caps w:val="0"/>
          <w:color w:val="000000"/>
          <w:spacing w:val="0"/>
          <w:w w:val="100"/>
          <w:kern w:val="0"/>
          <w:sz w:val="32"/>
          <w:szCs w:val="32"/>
        </w:rPr>
        <w:t>，通过政府</w:t>
      </w:r>
      <w:r>
        <w:rPr>
          <w:rFonts w:hint="eastAsia" w:ascii="方正仿宋简体" w:hAnsi="方正仿宋简体" w:eastAsia="方正仿宋简体" w:cs="方正仿宋简体"/>
          <w:b w:val="0"/>
          <w:bCs/>
          <w:i w:val="0"/>
          <w:caps w:val="0"/>
          <w:spacing w:val="0"/>
          <w:w w:val="100"/>
          <w:sz w:val="32"/>
          <w:szCs w:val="32"/>
          <w:lang w:val="en-US" w:eastAsia="zh-CN"/>
        </w:rPr>
        <w:t>网站、政府公报、政务新媒体向社会公开，运用多种方式解读政策信息，接受社会监督和评价。</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u w:val="single"/>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三十四</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highlight w:val="none"/>
          <w:shd w:val="clear" w:color="auto" w:fill="auto"/>
        </w:rPr>
        <w:t>各级政务服务管理机构和政务服务机构应当通过政务服务集约化管理平台，</w:t>
      </w:r>
      <w:r>
        <w:rPr>
          <w:rFonts w:hint="eastAsia" w:ascii="方正仿宋简体" w:hAnsi="方正仿宋简体" w:eastAsia="方正仿宋简体" w:cs="方正仿宋简体"/>
          <w:b w:val="0"/>
          <w:bCs/>
          <w:i w:val="0"/>
          <w:caps w:val="0"/>
          <w:color w:val="000000"/>
          <w:spacing w:val="0"/>
          <w:w w:val="100"/>
          <w:kern w:val="0"/>
          <w:sz w:val="32"/>
          <w:szCs w:val="32"/>
          <w:highlight w:val="none"/>
          <w:shd w:val="clear" w:color="auto" w:fill="auto"/>
          <w:lang w:val="en-US" w:eastAsia="zh-CN"/>
        </w:rPr>
        <w:t>及</w:t>
      </w:r>
      <w:r>
        <w:rPr>
          <w:rFonts w:hint="eastAsia" w:ascii="方正仿宋简体" w:hAnsi="方正仿宋简体" w:eastAsia="方正仿宋简体" w:cs="方正仿宋简体"/>
          <w:b w:val="0"/>
          <w:bCs/>
          <w:i w:val="0"/>
          <w:caps w:val="0"/>
          <w:spacing w:val="0"/>
          <w:w w:val="100"/>
          <w:sz w:val="32"/>
          <w:szCs w:val="32"/>
          <w:highlight w:val="none"/>
          <w:u w:val="none"/>
          <w:shd w:val="clear" w:color="auto" w:fill="auto"/>
          <w:lang w:val="en-US" w:eastAsia="zh-CN"/>
        </w:rPr>
        <w:t>时</w:t>
      </w:r>
      <w:r>
        <w:rPr>
          <w:rFonts w:hint="eastAsia" w:ascii="方正仿宋简体" w:hAnsi="方正仿宋简体" w:eastAsia="方正仿宋简体" w:cs="方正仿宋简体"/>
          <w:b w:val="0"/>
          <w:bCs/>
          <w:i w:val="0"/>
          <w:caps w:val="0"/>
          <w:spacing w:val="0"/>
          <w:w w:val="100"/>
          <w:sz w:val="32"/>
          <w:szCs w:val="32"/>
          <w:u w:val="none"/>
          <w:lang w:val="en-US" w:eastAsia="zh-CN"/>
        </w:rPr>
        <w:t>受理、办理、反馈企业和群众的网上</w:t>
      </w:r>
      <w:r>
        <w:rPr>
          <w:rFonts w:hint="eastAsia" w:ascii="方正仿宋简体" w:hAnsi="方正仿宋简体" w:eastAsia="方正仿宋简体" w:cs="方正仿宋简体"/>
          <w:b w:val="0"/>
          <w:bCs/>
          <w:i w:val="0"/>
          <w:caps w:val="0"/>
          <w:color w:val="000000"/>
          <w:spacing w:val="0"/>
          <w:w w:val="100"/>
          <w:kern w:val="0"/>
          <w:sz w:val="32"/>
          <w:szCs w:val="32"/>
          <w:u w:val="none"/>
        </w:rPr>
        <w:t>投诉。</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lang w:val="en-US"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三十五</w:t>
      </w:r>
      <w:r>
        <w:rPr>
          <w:rFonts w:hint="eastAsia" w:ascii="黑体" w:hAnsi="黑体" w:eastAsia="黑体" w:cs="黑体"/>
          <w:b w:val="0"/>
          <w:i w:val="0"/>
          <w:caps w:val="0"/>
          <w:color w:val="000000"/>
          <w:spacing w:val="0"/>
          <w:w w:val="100"/>
          <w:sz w:val="32"/>
          <w:szCs w:val="32"/>
        </w:rPr>
        <w:t>条</w:t>
      </w:r>
      <w:r>
        <w:rPr>
          <w:rFonts w:hint="eastAsia" w:ascii="方正仿宋简体" w:hAnsi="方正仿宋简体" w:eastAsia="方正仿宋简体" w:cs="方正仿宋简体"/>
          <w:b w:val="0"/>
          <w:bCs/>
          <w:i w:val="0"/>
          <w:caps w:val="0"/>
          <w:color w:val="000000"/>
          <w:spacing w:val="0"/>
          <w:w w:val="100"/>
          <w:sz w:val="32"/>
          <w:szCs w:val="32"/>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highlight w:val="none"/>
        </w:rPr>
        <w:t>各级政务服务管理机构和政务服务机构应当通过</w:t>
      </w:r>
      <w:r>
        <w:rPr>
          <w:rFonts w:hint="eastAsia" w:ascii="方正仿宋简体" w:hAnsi="方正仿宋简体" w:eastAsia="方正仿宋简体" w:cs="方正仿宋简体"/>
          <w:b w:val="0"/>
          <w:bCs/>
          <w:i w:val="0"/>
          <w:caps w:val="0"/>
          <w:color w:val="000000"/>
          <w:spacing w:val="0"/>
          <w:w w:val="100"/>
          <w:kern w:val="0"/>
          <w:sz w:val="32"/>
          <w:szCs w:val="32"/>
          <w:highlight w:val="none"/>
          <w:lang w:val="en-US" w:eastAsia="zh-CN"/>
        </w:rPr>
        <w:t>12345政务服务便民热线，受理并及时转办</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有关政务服务方面的投诉和举报，做到有诉必应、接诉即办。</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黑体" w:hAnsi="黑体" w:eastAsia="黑体" w:cs="黑体"/>
          <w:b w:val="0"/>
          <w:i w:val="0"/>
          <w:caps w:val="0"/>
          <w:color w:val="000000"/>
          <w:spacing w:val="0"/>
          <w:w w:val="100"/>
          <w:sz w:val="32"/>
          <w:szCs w:val="32"/>
        </w:rPr>
        <w:t>第三十</w:t>
      </w:r>
      <w:r>
        <w:rPr>
          <w:rFonts w:hint="eastAsia" w:ascii="黑体" w:hAnsi="黑体" w:eastAsia="黑体" w:cs="黑体"/>
          <w:b w:val="0"/>
          <w:i w:val="0"/>
          <w:caps w:val="0"/>
          <w:color w:val="000000"/>
          <w:spacing w:val="0"/>
          <w:w w:val="100"/>
          <w:sz w:val="32"/>
          <w:szCs w:val="32"/>
          <w:lang w:val="en-US" w:eastAsia="zh-CN"/>
        </w:rPr>
        <w:t>六</w:t>
      </w:r>
      <w:r>
        <w:rPr>
          <w:rFonts w:hint="eastAsia" w:ascii="黑体" w:hAnsi="黑体" w:eastAsia="黑体" w:cs="黑体"/>
          <w:b w:val="0"/>
          <w:i w:val="0"/>
          <w:caps w:val="0"/>
          <w:color w:val="000000"/>
          <w:spacing w:val="0"/>
          <w:w w:val="100"/>
          <w:sz w:val="32"/>
          <w:szCs w:val="32"/>
        </w:rPr>
        <w:t>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各级</w:t>
      </w:r>
      <w:r>
        <w:rPr>
          <w:rFonts w:hint="eastAsia" w:ascii="方正仿宋简体" w:hAnsi="方正仿宋简体" w:eastAsia="方正仿宋简体" w:cs="方正仿宋简体"/>
          <w:b w:val="0"/>
          <w:bCs/>
          <w:i w:val="0"/>
          <w:caps w:val="0"/>
          <w:color w:val="000000"/>
          <w:spacing w:val="0"/>
          <w:w w:val="100"/>
          <w:kern w:val="0"/>
          <w:sz w:val="32"/>
          <w:szCs w:val="32"/>
          <w:lang w:eastAsia="zh-CN"/>
        </w:rPr>
        <w:t>政务服务管理机构</w:t>
      </w:r>
      <w:r>
        <w:rPr>
          <w:rFonts w:hint="eastAsia" w:ascii="方正仿宋简体" w:hAnsi="方正仿宋简体" w:eastAsia="方正仿宋简体" w:cs="方正仿宋简体"/>
          <w:b w:val="0"/>
          <w:bCs/>
          <w:i w:val="0"/>
          <w:caps w:val="0"/>
          <w:color w:val="000000"/>
          <w:spacing w:val="0"/>
          <w:w w:val="100"/>
          <w:kern w:val="0"/>
          <w:sz w:val="32"/>
          <w:szCs w:val="32"/>
        </w:rPr>
        <w:t>负责组织开展公众参与政务服务评价工作，建立政务服务</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spacing w:val="0"/>
          <w:w w:val="100"/>
          <w:sz w:val="32"/>
          <w:szCs w:val="32"/>
          <w:lang w:val="en-US" w:eastAsia="zh-CN"/>
        </w:rPr>
        <w:t>好差评”制度体系，线上线下全面融合，实现政务服务事项全覆盖、评价对象全覆盖、服务渠道全覆盖，确保每个政务服务事项均应评价。</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spacing w:val="0"/>
          <w:w w:val="100"/>
          <w:sz w:val="32"/>
          <w:szCs w:val="32"/>
          <w:lang w:val="en-US" w:eastAsia="zh-CN"/>
        </w:rPr>
      </w:pPr>
      <w:r>
        <w:rPr>
          <w:rFonts w:hint="eastAsia" w:ascii="方正仿宋简体" w:hAnsi="方正仿宋简体" w:eastAsia="方正仿宋简体" w:cs="方正仿宋简体"/>
          <w:b w:val="0"/>
          <w:bCs/>
          <w:i w:val="0"/>
          <w:caps w:val="0"/>
          <w:spacing w:val="0"/>
          <w:w w:val="100"/>
          <w:sz w:val="32"/>
          <w:szCs w:val="32"/>
          <w:lang w:val="en-US" w:eastAsia="zh-CN"/>
        </w:rPr>
        <w:t>各级政务服务管理机构和政务服务机构应当实现评价内容同标准提供，评价结果自动生成、同源发布，差评整改在线反馈。</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方正仿宋简体" w:hAnsi="方正仿宋简体" w:eastAsia="方正仿宋简体" w:cs="方正仿宋简体"/>
          <w:b w:val="0"/>
          <w:bCs/>
          <w:i w:val="0"/>
          <w:caps w:val="0"/>
          <w:spacing w:val="0"/>
          <w:w w:val="100"/>
          <w:sz w:val="32"/>
          <w:szCs w:val="32"/>
          <w:lang w:val="en-US" w:eastAsia="zh-CN"/>
        </w:rPr>
        <w:t>监督评价结果为“差评”的，各级政务服务管理机构和政务服务机构应当在48小时之内开展差评回访核实，在15个自然日内完成整改；</w:t>
      </w:r>
      <w:r>
        <w:rPr>
          <w:rFonts w:hint="eastAsia" w:ascii="方正仿宋简体" w:hAnsi="方正仿宋简体" w:eastAsia="方正仿宋简体" w:cs="方正仿宋简体"/>
          <w:b w:val="0"/>
          <w:bCs/>
          <w:i w:val="0"/>
          <w:caps w:val="0"/>
          <w:color w:val="000000"/>
          <w:spacing w:val="0"/>
          <w:w w:val="100"/>
          <w:kern w:val="0"/>
          <w:sz w:val="32"/>
          <w:szCs w:val="32"/>
        </w:rPr>
        <w:t>对诉求不合理</w:t>
      </w:r>
      <w:r>
        <w:rPr>
          <w:rFonts w:hint="eastAsia" w:ascii="方正仿宋简体" w:hAnsi="方正仿宋简体" w:eastAsia="方正仿宋简体" w:cs="方正仿宋简体"/>
          <w:b w:val="0"/>
          <w:bCs/>
          <w:i w:val="0"/>
          <w:caps w:val="0"/>
          <w:color w:val="000000"/>
          <w:spacing w:val="0"/>
          <w:w w:val="100"/>
          <w:kern w:val="0"/>
          <w:sz w:val="32"/>
          <w:szCs w:val="32"/>
          <w:lang w:eastAsia="zh-CN"/>
        </w:rPr>
        <w:t>、</w:t>
      </w:r>
      <w:r>
        <w:rPr>
          <w:rFonts w:hint="eastAsia" w:ascii="方正仿宋简体" w:hAnsi="方正仿宋简体" w:eastAsia="方正仿宋简体" w:cs="方正仿宋简体"/>
          <w:b w:val="0"/>
          <w:bCs/>
          <w:i w:val="0"/>
          <w:caps w:val="0"/>
          <w:color w:val="000000"/>
          <w:spacing w:val="0"/>
          <w:w w:val="100"/>
          <w:kern w:val="0"/>
          <w:sz w:val="32"/>
          <w:szCs w:val="32"/>
        </w:rPr>
        <w:t>缺乏法定依据的，应</w:t>
      </w:r>
      <w:r>
        <w:rPr>
          <w:rFonts w:hint="eastAsia" w:ascii="方正仿宋简体" w:hAnsi="方正仿宋简体" w:eastAsia="方正仿宋简体" w:cs="方正仿宋简体"/>
          <w:b w:val="0"/>
          <w:bCs/>
          <w:i w:val="0"/>
          <w:caps w:val="0"/>
          <w:color w:val="000000"/>
          <w:spacing w:val="0"/>
          <w:w w:val="100"/>
          <w:kern w:val="0"/>
          <w:sz w:val="32"/>
          <w:szCs w:val="32"/>
          <w:lang w:eastAsia="zh-CN"/>
        </w:rPr>
        <w:t>当</w:t>
      </w:r>
      <w:r>
        <w:rPr>
          <w:rFonts w:hint="eastAsia" w:ascii="方正仿宋简体" w:hAnsi="方正仿宋简体" w:eastAsia="方正仿宋简体" w:cs="方正仿宋简体"/>
          <w:b w:val="0"/>
          <w:bCs/>
          <w:i w:val="0"/>
          <w:caps w:val="0"/>
          <w:color w:val="000000"/>
          <w:spacing w:val="0"/>
          <w:w w:val="100"/>
          <w:kern w:val="0"/>
          <w:sz w:val="32"/>
          <w:szCs w:val="32"/>
        </w:rPr>
        <w:t>做好解释说明，做到差评投诉件件有整改、有反馈。</w:t>
      </w:r>
    </w:p>
    <w:p>
      <w:pPr>
        <w:keepNext w:val="0"/>
        <w:keepLines w:val="0"/>
        <w:pageBreakBefore w:val="0"/>
        <w:widowControl w:val="0"/>
        <w:shd w:val="clear" w:color="auto" w:fill="FFFFFF"/>
        <w:kinsoku/>
        <w:wordWrap/>
        <w:overflowPunct/>
        <w:topLinePunct/>
        <w:autoSpaceDE/>
        <w:autoSpaceDN/>
        <w:bidi w:val="0"/>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b w:val="0"/>
          <w:bCs/>
          <w:i w:val="0"/>
          <w:caps w:val="0"/>
          <w:color w:val="000000"/>
          <w:spacing w:val="0"/>
          <w:w w:val="100"/>
          <w:kern w:val="0"/>
          <w:sz w:val="32"/>
          <w:szCs w:val="32"/>
        </w:rPr>
      </w:pPr>
      <w:r>
        <w:rPr>
          <w:rFonts w:hint="eastAsia" w:ascii="黑体" w:hAnsi="黑体" w:eastAsia="黑体" w:cs="黑体"/>
          <w:b w:val="0"/>
          <w:i w:val="0"/>
          <w:caps w:val="0"/>
          <w:color w:val="000000"/>
          <w:spacing w:val="0"/>
          <w:w w:val="100"/>
          <w:sz w:val="32"/>
          <w:szCs w:val="32"/>
          <w:lang w:eastAsia="zh-CN"/>
        </w:rPr>
        <w:t>第三十七条</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 xml:space="preserve"> </w:t>
      </w:r>
      <w:r>
        <w:rPr>
          <w:rFonts w:hint="eastAsia" w:ascii="方正仿宋简体" w:hAnsi="方正仿宋简体" w:eastAsia="方正仿宋简体" w:cs="方正仿宋简体"/>
          <w:b w:val="0"/>
          <w:bCs/>
          <w:i w:val="0"/>
          <w:caps w:val="0"/>
          <w:spacing w:val="0"/>
          <w:w w:val="100"/>
          <w:sz w:val="32"/>
          <w:szCs w:val="32"/>
          <w:lang w:val="en-US" w:eastAsia="zh-CN"/>
        </w:rPr>
        <w:t>各级政务服务管理机构和政务服务机构应当畅通评价渠道，为企业和群众提供评价器、意见箱、监督平台，通过全区一体化政务服务平台、12345热线电话、二维码、短信、自助终端、APP等多种评价方式，实现现场服</w:t>
      </w:r>
      <w:r>
        <w:rPr>
          <w:rFonts w:hint="eastAsia" w:ascii="方正仿宋简体" w:hAnsi="方正仿宋简体" w:eastAsia="方正仿宋简体" w:cs="方正仿宋简体"/>
          <w:b w:val="0"/>
          <w:bCs/>
          <w:i w:val="0"/>
          <w:caps w:val="0"/>
          <w:color w:val="000000"/>
          <w:spacing w:val="0"/>
          <w:w w:val="100"/>
          <w:kern w:val="0"/>
          <w:sz w:val="32"/>
          <w:szCs w:val="32"/>
          <w:lang w:eastAsia="zh-CN"/>
        </w:rPr>
        <w:t>务“一次一评”、网上服务“一事一评”。</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jc w:val="center"/>
        <w:textAlignment w:val="baseline"/>
        <w:outlineLvl w:val="9"/>
        <w:rPr>
          <w:rFonts w:hint="eastAsia" w:ascii="黑体" w:hAnsi="黑体" w:eastAsia="黑体" w:cs="黑体"/>
          <w:b w:val="0"/>
          <w:i w:val="0"/>
          <w:caps w:val="0"/>
          <w:color w:val="000000"/>
          <w:spacing w:val="0"/>
          <w:w w:val="100"/>
          <w:sz w:val="32"/>
          <w:szCs w:val="32"/>
          <w:lang w:eastAsia="zh-CN"/>
        </w:rPr>
      </w:pPr>
      <w:r>
        <w:rPr>
          <w:rFonts w:hint="eastAsia" w:ascii="黑体" w:hAnsi="黑体" w:eastAsia="黑体" w:cs="黑体"/>
          <w:b w:val="0"/>
          <w:i w:val="0"/>
          <w:caps w:val="0"/>
          <w:color w:val="000000"/>
          <w:spacing w:val="0"/>
          <w:w w:val="100"/>
          <w:sz w:val="32"/>
          <w:szCs w:val="32"/>
        </w:rPr>
        <w:t>第</w:t>
      </w:r>
      <w:r>
        <w:rPr>
          <w:rFonts w:hint="eastAsia" w:ascii="黑体" w:hAnsi="黑体" w:eastAsia="黑体" w:cs="黑体"/>
          <w:b w:val="0"/>
          <w:i w:val="0"/>
          <w:caps w:val="0"/>
          <w:color w:val="000000"/>
          <w:spacing w:val="0"/>
          <w:w w:val="100"/>
          <w:sz w:val="32"/>
          <w:szCs w:val="32"/>
          <w:lang w:eastAsia="zh-CN"/>
        </w:rPr>
        <w:t>六</w:t>
      </w:r>
      <w:r>
        <w:rPr>
          <w:rFonts w:hint="eastAsia" w:ascii="黑体" w:hAnsi="黑体" w:eastAsia="黑体" w:cs="黑体"/>
          <w:b w:val="0"/>
          <w:i w:val="0"/>
          <w:caps w:val="0"/>
          <w:color w:val="000000"/>
          <w:spacing w:val="0"/>
          <w:w w:val="100"/>
          <w:sz w:val="32"/>
          <w:szCs w:val="32"/>
        </w:rPr>
        <w:t>章</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lang w:eastAsia="zh-CN"/>
        </w:rPr>
        <w:t>附</w:t>
      </w:r>
      <w:r>
        <w:rPr>
          <w:rFonts w:hint="eastAsia" w:ascii="黑体" w:hAnsi="黑体" w:eastAsia="黑体" w:cs="黑体"/>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lang w:eastAsia="zh-CN"/>
        </w:rPr>
        <w:t>则</w:t>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sz w:val="32"/>
          <w:szCs w:val="32"/>
        </w:rPr>
      </w:pPr>
      <w:r>
        <w:rPr>
          <w:rFonts w:hint="eastAsia" w:ascii="黑体" w:hAnsi="黑体" w:eastAsia="黑体" w:cs="黑体"/>
          <w:b w:val="0"/>
          <w:i w:val="0"/>
          <w:caps w:val="0"/>
          <w:color w:val="000000"/>
          <w:spacing w:val="0"/>
          <w:w w:val="100"/>
          <w:sz w:val="32"/>
          <w:szCs w:val="32"/>
          <w:lang w:eastAsia="zh-CN"/>
        </w:rPr>
        <w:t>第三十八条</w:t>
      </w:r>
      <w:r>
        <w:rPr>
          <w:rFonts w:hint="eastAsia" w:ascii="方正仿宋简体" w:hAnsi="方正仿宋简体" w:eastAsia="方正仿宋简体" w:cs="方正仿宋简体"/>
          <w:b w:val="0"/>
          <w:bCs/>
          <w:i w:val="0"/>
          <w:caps w:val="0"/>
          <w:color w:val="000000"/>
          <w:spacing w:val="0"/>
          <w:w w:val="100"/>
          <w:kern w:val="0"/>
          <w:sz w:val="32"/>
          <w:szCs w:val="32"/>
          <w:lang w:val="en-US" w:eastAsia="zh-CN"/>
        </w:rPr>
        <w:t xml:space="preserve">  本办法自印发之日起施行。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9"/>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5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5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18</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Arial">
    <w:altName w:val="DejaVu Sans"/>
    <w:panose1 w:val="020B0604020202020204"/>
    <w:charset w:val="00"/>
    <w:family w:val="swiss"/>
    <w:pitch w:val="default"/>
    <w:sig w:usb0="E0002AFF" w:usb1="C0007843" w:usb2="00000009" w:usb3="00000000" w:csb0="400001FF" w:csb1="FFFF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00"/>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楷体"/>
    <w:panose1 w:val="02010601030101010101"/>
    <w:charset w:val="00"/>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EE"/>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0A9D"/>
    <w:rsid w:val="001316F8"/>
    <w:rsid w:val="0013268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21CA"/>
    <w:rsid w:val="00284880"/>
    <w:rsid w:val="00285AEE"/>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078D"/>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6904"/>
    <w:rsid w:val="005C79E2"/>
    <w:rsid w:val="005D07B3"/>
    <w:rsid w:val="005D1611"/>
    <w:rsid w:val="005E2E59"/>
    <w:rsid w:val="005E5234"/>
    <w:rsid w:val="005E7F3F"/>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B051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27F95"/>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296A"/>
    <w:rsid w:val="00774B22"/>
    <w:rsid w:val="00777A09"/>
    <w:rsid w:val="00782CF7"/>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59E1"/>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428"/>
    <w:rsid w:val="0094465F"/>
    <w:rsid w:val="00946C62"/>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D5EA4"/>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678"/>
    <w:rsid w:val="00A44782"/>
    <w:rsid w:val="00A51056"/>
    <w:rsid w:val="00A52ADA"/>
    <w:rsid w:val="00A5379D"/>
    <w:rsid w:val="00A54A96"/>
    <w:rsid w:val="00A55F01"/>
    <w:rsid w:val="00A5779D"/>
    <w:rsid w:val="00A62053"/>
    <w:rsid w:val="00A66B95"/>
    <w:rsid w:val="00A67E61"/>
    <w:rsid w:val="00A72786"/>
    <w:rsid w:val="00A746B2"/>
    <w:rsid w:val="00A74FC4"/>
    <w:rsid w:val="00A75048"/>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1491"/>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57BE1"/>
    <w:rsid w:val="00B6035B"/>
    <w:rsid w:val="00B62F6F"/>
    <w:rsid w:val="00B64E58"/>
    <w:rsid w:val="00B666ED"/>
    <w:rsid w:val="00B70DED"/>
    <w:rsid w:val="00B7317D"/>
    <w:rsid w:val="00B73E35"/>
    <w:rsid w:val="00B76556"/>
    <w:rsid w:val="00B836D5"/>
    <w:rsid w:val="00B840AB"/>
    <w:rsid w:val="00B84FE0"/>
    <w:rsid w:val="00B90C4D"/>
    <w:rsid w:val="00B920DD"/>
    <w:rsid w:val="00B92C79"/>
    <w:rsid w:val="00B952EB"/>
    <w:rsid w:val="00B96270"/>
    <w:rsid w:val="00B97680"/>
    <w:rsid w:val="00BA069E"/>
    <w:rsid w:val="00BA0EAF"/>
    <w:rsid w:val="00BA12FD"/>
    <w:rsid w:val="00BA16B1"/>
    <w:rsid w:val="00BA5DE0"/>
    <w:rsid w:val="00BA69BB"/>
    <w:rsid w:val="00BA7956"/>
    <w:rsid w:val="00BA7B67"/>
    <w:rsid w:val="00BB143A"/>
    <w:rsid w:val="00BB259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165B"/>
    <w:rsid w:val="00C023A4"/>
    <w:rsid w:val="00C03B39"/>
    <w:rsid w:val="00C03DAB"/>
    <w:rsid w:val="00C0403E"/>
    <w:rsid w:val="00C05D5F"/>
    <w:rsid w:val="00C05D8C"/>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170"/>
    <w:rsid w:val="00C91FF9"/>
    <w:rsid w:val="00C92F43"/>
    <w:rsid w:val="00C944E5"/>
    <w:rsid w:val="00C96FC0"/>
    <w:rsid w:val="00CA30D7"/>
    <w:rsid w:val="00CA4F90"/>
    <w:rsid w:val="00CB3AE8"/>
    <w:rsid w:val="00CB3EA3"/>
    <w:rsid w:val="00CB5D2C"/>
    <w:rsid w:val="00CC14E4"/>
    <w:rsid w:val="00CC2443"/>
    <w:rsid w:val="00CD11B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955"/>
    <w:rsid w:val="00D54B07"/>
    <w:rsid w:val="00D55776"/>
    <w:rsid w:val="00D60772"/>
    <w:rsid w:val="00D60B47"/>
    <w:rsid w:val="00D616FD"/>
    <w:rsid w:val="00D6281A"/>
    <w:rsid w:val="00D64B7E"/>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4BF9"/>
    <w:rsid w:val="00E95E66"/>
    <w:rsid w:val="00E966C3"/>
    <w:rsid w:val="00E97D6F"/>
    <w:rsid w:val="00E97EB0"/>
    <w:rsid w:val="00EA42FC"/>
    <w:rsid w:val="00EA5D2D"/>
    <w:rsid w:val="00EB67DA"/>
    <w:rsid w:val="00EC182A"/>
    <w:rsid w:val="00EC29B6"/>
    <w:rsid w:val="00EC2A81"/>
    <w:rsid w:val="00EC6399"/>
    <w:rsid w:val="00EC7B6C"/>
    <w:rsid w:val="00ED00C1"/>
    <w:rsid w:val="00ED059D"/>
    <w:rsid w:val="00ED09BA"/>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3BEB"/>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7303BFC"/>
    <w:rsid w:val="074D26E8"/>
    <w:rsid w:val="07713720"/>
    <w:rsid w:val="0FC44C5F"/>
    <w:rsid w:val="185A19C0"/>
    <w:rsid w:val="18BE46CE"/>
    <w:rsid w:val="1BFBC7BE"/>
    <w:rsid w:val="1FFF2F95"/>
    <w:rsid w:val="2B2F30B2"/>
    <w:rsid w:val="2D02580B"/>
    <w:rsid w:val="2F6D0309"/>
    <w:rsid w:val="34344AEB"/>
    <w:rsid w:val="369223A5"/>
    <w:rsid w:val="36D23B6D"/>
    <w:rsid w:val="3A8A15DB"/>
    <w:rsid w:val="3BA36CE4"/>
    <w:rsid w:val="3DE90EA9"/>
    <w:rsid w:val="41087488"/>
    <w:rsid w:val="41B32C33"/>
    <w:rsid w:val="42927E46"/>
    <w:rsid w:val="43611639"/>
    <w:rsid w:val="479E2655"/>
    <w:rsid w:val="4E4E1961"/>
    <w:rsid w:val="4F8387A8"/>
    <w:rsid w:val="545747A8"/>
    <w:rsid w:val="587C6699"/>
    <w:rsid w:val="58BFC48C"/>
    <w:rsid w:val="58CE5FC6"/>
    <w:rsid w:val="599F93E8"/>
    <w:rsid w:val="621F71D4"/>
    <w:rsid w:val="64B86B45"/>
    <w:rsid w:val="65E62534"/>
    <w:rsid w:val="6CFB8867"/>
    <w:rsid w:val="6DBF8E7A"/>
    <w:rsid w:val="6DCDDDC7"/>
    <w:rsid w:val="6EB05618"/>
    <w:rsid w:val="73FE9DB4"/>
    <w:rsid w:val="757D0E92"/>
    <w:rsid w:val="76EFC2EE"/>
    <w:rsid w:val="78131E3D"/>
    <w:rsid w:val="7B3F51DD"/>
    <w:rsid w:val="7C505F11"/>
    <w:rsid w:val="7D0017C7"/>
    <w:rsid w:val="7DEFF2B7"/>
    <w:rsid w:val="7E960D71"/>
    <w:rsid w:val="7EBF5275"/>
    <w:rsid w:val="7F5FAD52"/>
    <w:rsid w:val="7F77E3C2"/>
    <w:rsid w:val="7F7FE0DA"/>
    <w:rsid w:val="7FAF8962"/>
    <w:rsid w:val="7FBFB04C"/>
    <w:rsid w:val="7FFF3776"/>
    <w:rsid w:val="97352785"/>
    <w:rsid w:val="9ECE9C7D"/>
    <w:rsid w:val="AD775E01"/>
    <w:rsid w:val="AEF80785"/>
    <w:rsid w:val="B79F3F39"/>
    <w:rsid w:val="BFD85457"/>
    <w:rsid w:val="D92F0A4A"/>
    <w:rsid w:val="DDF98B31"/>
    <w:rsid w:val="DFAFA30A"/>
    <w:rsid w:val="DFEF11EB"/>
    <w:rsid w:val="EB3FCA7D"/>
    <w:rsid w:val="EC7994EC"/>
    <w:rsid w:val="EDDFF11F"/>
    <w:rsid w:val="F7BA4578"/>
    <w:rsid w:val="F7DC9B37"/>
    <w:rsid w:val="FBBA1348"/>
    <w:rsid w:val="FBFFCB97"/>
    <w:rsid w:val="FDF62697"/>
    <w:rsid w:val="FDFA4ED6"/>
    <w:rsid w:val="FEB91450"/>
    <w:rsid w:val="FFFF00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ate"/>
    <w:basedOn w:val="1"/>
    <w:next w:val="1"/>
    <w:link w:val="11"/>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ar-SA"/>
    </w:rPr>
  </w:style>
  <w:style w:type="paragraph" w:styleId="7">
    <w:name w:val="Body Text First Indent 2"/>
    <w:basedOn w:val="1"/>
    <w:qFormat/>
    <w:uiPriority w:val="0"/>
    <w:pPr>
      <w:widowControl/>
      <w:adjustRightInd w:val="0"/>
      <w:spacing w:before="200" w:after="120" w:line="300" w:lineRule="auto"/>
      <w:ind w:left="420" w:leftChars="200" w:firstLine="420"/>
      <w:jc w:val="left"/>
      <w:textAlignment w:val="baseline"/>
    </w:pPr>
    <w:rPr>
      <w:rFonts w:ascii="Arial" w:hAnsi="Arial" w:eastAsia="宋体" w:cs="Times New Roman"/>
      <w:color w:val="000000"/>
      <w:sz w:val="22"/>
      <w:szCs w:val="22"/>
      <w:lang w:val="en-GB" w:eastAsia="en-US" w:bidi="ar-SA"/>
    </w:rPr>
  </w:style>
  <w:style w:type="character" w:styleId="10">
    <w:name w:val="page number"/>
    <w:basedOn w:val="9"/>
    <w:uiPriority w:val="0"/>
  </w:style>
  <w:style w:type="character" w:customStyle="1" w:styleId="11">
    <w:name w:val=" Char Char2"/>
    <w:basedOn w:val="9"/>
    <w:link w:val="2"/>
    <w:uiPriority w:val="0"/>
    <w:rPr>
      <w:rFonts w:ascii="仿宋_GB2312" w:hAnsi="Times New Roman" w:eastAsia="仿宋_GB2312" w:cs="Times New Roman"/>
      <w:kern w:val="2"/>
      <w:sz w:val="32"/>
      <w:szCs w:val="24"/>
      <w:lang w:bidi="ar-SA"/>
    </w:rPr>
  </w:style>
  <w:style w:type="character" w:customStyle="1" w:styleId="12">
    <w:name w:val=" Char Char"/>
    <w:basedOn w:val="9"/>
    <w:link w:val="4"/>
    <w:semiHidden/>
    <w:uiPriority w:val="99"/>
    <w:rPr>
      <w:rFonts w:ascii="Calibri" w:hAnsi="Calibri" w:eastAsia="宋体" w:cs="Mongolian Baiti"/>
      <w:kern w:val="2"/>
      <w:sz w:val="18"/>
      <w:szCs w:val="22"/>
    </w:rPr>
  </w:style>
  <w:style w:type="character" w:customStyle="1" w:styleId="13">
    <w:name w:val=" Char Char1"/>
    <w:basedOn w:val="9"/>
    <w:link w:val="5"/>
    <w:semiHidden/>
    <w:uiPriority w:val="99"/>
    <w:rPr>
      <w:rFonts w:ascii="Calibri" w:hAnsi="Calibri" w:eastAsia="宋体" w:cs="Mongolian Baiti"/>
      <w:kern w:val="2"/>
      <w:sz w:val="18"/>
      <w:szCs w:val="22"/>
    </w:rPr>
  </w:style>
  <w:style w:type="character" w:customStyle="1" w:styleId="14">
    <w:name w:val="页眉 Char"/>
    <w:basedOn w:val="9"/>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2021-06-23T10:16:27Z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