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keepNext w:val="0"/>
        <w:keepLines w:val="0"/>
        <w:pageBreakBefore w:val="0"/>
        <w:widowControl w:val="0"/>
        <w:kinsoku/>
        <w:wordWrap/>
        <w:bidi w:val="0"/>
        <w:adjustRightInd/>
        <w:snapToGrid/>
        <w:spacing w:line="580" w:lineRule="exact"/>
        <w:jc w:val="center"/>
        <w:textAlignment w:val="auto"/>
        <w:rPr>
          <w:rFonts w:hint="eastAsia" w:ascii="方正小标宋简体" w:eastAsia="方正小标宋简体"/>
          <w:sz w:val="44"/>
          <w:szCs w:val="44"/>
          <w:lang w:eastAsia="zh-CN"/>
        </w:rPr>
      </w:pPr>
      <w:bookmarkStart w:id="0" w:name="标题"/>
      <w:bookmarkEnd w:id="0"/>
      <w:bookmarkStart w:id="2" w:name="_GoBack"/>
      <w:r>
        <w:rPr>
          <w:rFonts w:hint="eastAsia" w:ascii="方正小标宋简体" w:eastAsia="方正小标宋简体"/>
          <w:sz w:val="44"/>
          <w:szCs w:val="44"/>
          <w:lang w:eastAsia="zh-CN"/>
        </w:rPr>
        <w:t>内蒙古自治区人民政府关于</w:t>
      </w:r>
    </w:p>
    <w:p>
      <w:pPr>
        <w:keepNext w:val="0"/>
        <w:keepLines w:val="0"/>
        <w:pageBreakBefore w:val="0"/>
        <w:widowControl w:val="0"/>
        <w:kinsoku/>
        <w:wordWrap/>
        <w:bidi w:val="0"/>
        <w:adjustRightInd/>
        <w:snapToGrid/>
        <w:spacing w:line="58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城市维护建设税政策有关事宜的通知</w:t>
      </w:r>
      <w:bookmarkStart w:id="1" w:name="主送单位"/>
      <w:bookmarkEnd w:id="1"/>
    </w:p>
    <w:bookmarkEnd w:id="2"/>
    <w:p>
      <w:pPr>
        <w:keepNext w:val="0"/>
        <w:keepLines w:val="0"/>
        <w:pageBreakBefore w:val="0"/>
        <w:widowControl w:val="0"/>
        <w:kinsoku/>
        <w:wordWrap/>
        <w:bidi w:val="0"/>
        <w:adjustRightInd/>
        <w:snapToGrid/>
        <w:spacing w:line="58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bidi w:val="0"/>
        <w:adjustRightInd/>
        <w:snapToGrid/>
        <w:spacing w:line="580" w:lineRule="exact"/>
        <w:jc w:val="center"/>
        <w:textAlignment w:val="auto"/>
        <w:rPr>
          <w:rFonts w:hint="eastAsia" w:ascii="仿宋_GB2312" w:hAnsi="华文仿宋" w:eastAsia="仿宋_GB2312"/>
          <w:sz w:val="32"/>
          <w:lang w:eastAsia="zh-CN"/>
        </w:rPr>
      </w:pPr>
      <w:r>
        <w:rPr>
          <w:rFonts w:hint="eastAsia" w:ascii="仿宋_GB2312" w:hAnsi="华文仿宋" w:eastAsia="仿宋_GB2312"/>
          <w:sz w:val="32"/>
          <w:lang w:eastAsia="zh-CN"/>
        </w:rPr>
        <w:t>内政发〔2021〕8号</w:t>
      </w:r>
    </w:p>
    <w:p>
      <w:pPr>
        <w:keepNext w:val="0"/>
        <w:keepLines w:val="0"/>
        <w:pageBreakBefore w:val="0"/>
        <w:widowControl w:val="0"/>
        <w:kinsoku/>
        <w:wordWrap/>
        <w:bidi w:val="0"/>
        <w:adjustRightInd/>
        <w:snapToGrid/>
        <w:spacing w:line="580" w:lineRule="exact"/>
        <w:jc w:val="center"/>
        <w:textAlignment w:val="auto"/>
        <w:rPr>
          <w:rFonts w:hint="eastAsia" w:ascii="仿宋_GB2312" w:hAnsi="华文仿宋" w:eastAsia="仿宋_GB2312"/>
          <w:sz w:val="32"/>
          <w:lang w:eastAsia="zh-CN"/>
        </w:rPr>
      </w:pPr>
    </w:p>
    <w:p>
      <w:pPr>
        <w:keepNext w:val="0"/>
        <w:keepLines w:val="0"/>
        <w:pageBreakBefore w:val="0"/>
        <w:widowControl w:val="0"/>
        <w:kinsoku/>
        <w:wordWrap/>
        <w:bidi w:val="0"/>
        <w:adjustRightInd/>
        <w:snapToGrid/>
        <w:spacing w:line="54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各盟行政公署，市人民政府，自治区各委、办、厅、局，各大企业、事业单位：</w:t>
      </w:r>
    </w:p>
    <w:p>
      <w:pPr>
        <w:keepNext w:val="0"/>
        <w:keepLines w:val="0"/>
        <w:pageBreakBefore w:val="0"/>
        <w:widowControl w:val="0"/>
        <w:kinsoku/>
        <w:wordWrap/>
        <w:overflowPunct w:val="0"/>
        <w:topLinePunct/>
        <w:autoSpaceDE w:val="0"/>
        <w:autoSpaceDN w:val="0"/>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为规范自治区</w:t>
      </w:r>
      <w:r>
        <w:rPr>
          <w:rFonts w:hint="eastAsia" w:ascii="方正仿宋_GBK" w:hAnsi="方正仿宋_GBK" w:eastAsia="方正仿宋_GBK" w:cs="方正仿宋_GBK"/>
          <w:sz w:val="32"/>
          <w:szCs w:val="32"/>
        </w:rPr>
        <w:t>城市维护建设税</w:t>
      </w:r>
      <w:r>
        <w:rPr>
          <w:rFonts w:hint="eastAsia" w:ascii="方正仿宋_GBK" w:hAnsi="方正仿宋_GBK" w:eastAsia="方正仿宋_GBK" w:cs="方正仿宋_GBK"/>
          <w:sz w:val="32"/>
          <w:szCs w:val="32"/>
          <w:lang w:eastAsia="zh-CN"/>
        </w:rPr>
        <w:t>征收行为，自治区人民政府经研究决定，</w:t>
      </w:r>
      <w:r>
        <w:rPr>
          <w:rFonts w:hint="eastAsia" w:ascii="方正仿宋_GBK" w:hAnsi="方正仿宋_GBK" w:eastAsia="方正仿宋_GBK" w:cs="方正仿宋_GBK"/>
          <w:sz w:val="32"/>
          <w:szCs w:val="32"/>
        </w:rPr>
        <w:t>《中华人民共和国城市维护建设税法》第四条第一款所称纳税人所在地的具体地点，按如下规定确定。</w:t>
      </w:r>
    </w:p>
    <w:p>
      <w:pPr>
        <w:keepNext w:val="0"/>
        <w:keepLines w:val="0"/>
        <w:pageBreakBefore w:val="0"/>
        <w:widowControl w:val="0"/>
        <w:kinsoku/>
        <w:wordWrap/>
        <w:overflowPunct w:val="0"/>
        <w:topLinePunct/>
        <w:autoSpaceDE w:val="0"/>
        <w:autoSpaceDN w:val="0"/>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一、凡办理税务登记的纳税人，城市维护建设税纳税人所在地按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其税务登记注册地确定。凡未办理税务登记的纳税人，城市维护建设税纳税人所在地按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其实际缴纳增值税、消费税的地点确定。</w:t>
      </w:r>
    </w:p>
    <w:p>
      <w:pPr>
        <w:keepNext w:val="0"/>
        <w:keepLines w:val="0"/>
        <w:pageBreakBefore w:val="0"/>
        <w:widowControl w:val="0"/>
        <w:kinsoku/>
        <w:wordWrap/>
        <w:overflowPunct w:val="0"/>
        <w:topLinePunct/>
        <w:autoSpaceDE w:val="0"/>
        <w:autoSpaceDN w:val="0"/>
        <w:bidi w:val="0"/>
        <w:adjustRightInd/>
        <w:snapToGrid/>
        <w:spacing w:line="540" w:lineRule="exact"/>
        <w:ind w:firstLine="640" w:firstLineChars="200"/>
        <w:textAlignment w:val="auto"/>
        <w:rPr>
          <w:rFonts w:hint="eastAsia" w:ascii="方正仿宋_GBK" w:hAnsi="方正仿宋_GBK" w:eastAsia="方正仿宋_GBK" w:cs="方正仿宋_GBK"/>
          <w:bCs/>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bCs/>
          <w:sz w:val="32"/>
          <w:szCs w:val="32"/>
        </w:rPr>
        <w:t>代扣代缴、代收代缴增值税和消费税的单位和个人，</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bCs/>
          <w:sz w:val="32"/>
          <w:szCs w:val="32"/>
        </w:rPr>
        <w:t>代扣代缴、代收代缴增值税、消费税的地点确定；流动经营等无固定纳税地点的单位和个人，</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实际</w:t>
      </w:r>
      <w:r>
        <w:rPr>
          <w:rFonts w:hint="eastAsia" w:ascii="方正仿宋_GBK" w:hAnsi="方正仿宋_GBK" w:eastAsia="方正仿宋_GBK" w:cs="方正仿宋_GBK"/>
          <w:bCs/>
          <w:sz w:val="32"/>
          <w:szCs w:val="32"/>
        </w:rPr>
        <w:t>缴纳增值税、消费税的地点确定。</w:t>
      </w:r>
    </w:p>
    <w:p>
      <w:pPr>
        <w:keepNext w:val="0"/>
        <w:keepLines w:val="0"/>
        <w:pageBreakBefore w:val="0"/>
        <w:widowControl w:val="0"/>
        <w:kinsoku/>
        <w:wordWrap/>
        <w:overflowPunct w:val="0"/>
        <w:topLinePunct/>
        <w:autoSpaceDE w:val="0"/>
        <w:autoSpaceDN w:val="0"/>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三、纳税人跨地区提供建筑服务、销售和出租不动产的，应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在建筑服务发生地、不动产所在地预缴增值税时，以预缴增值税税额为计税依据，并按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预缴增值税所在地的城市维护建设税适用税率就地计算缴纳城市维护建设税。</w:t>
      </w:r>
    </w:p>
    <w:p>
      <w:pPr>
        <w:keepNext w:val="0"/>
        <w:keepLines w:val="0"/>
        <w:pageBreakBefore w:val="0"/>
        <w:widowControl w:val="0"/>
        <w:kinsoku/>
        <w:wordWrap/>
        <w:overflowPunct w:val="0"/>
        <w:topLinePunct/>
        <w:autoSpaceDE w:val="0"/>
        <w:autoSpaceDN w:val="0"/>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预缴增值税的纳税人在其机构所在地申报缴纳增值税时，以其实际缴纳的增值税税额为计税依据，并按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机构所在地的城市维护建设税适用税率就地计算缴纳城市维护建设税。</w:t>
      </w:r>
    </w:p>
    <w:p>
      <w:pPr>
        <w:keepNext w:val="0"/>
        <w:keepLines w:val="0"/>
        <w:pageBreakBefore w:val="0"/>
        <w:widowControl w:val="0"/>
        <w:kinsoku/>
        <w:wordWrap/>
        <w:overflowPunct w:val="0"/>
        <w:topLinePunct/>
        <w:autoSpaceDE w:val="0"/>
        <w:autoSpaceDN w:val="0"/>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四、实行增值税、消费税汇总缴纳的纳税人，总</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、分支机构各自缴纳的城市维护建设税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分别以其所在地作为纳税人所在地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确定相应的城市维护建设税适用税率。</w:t>
      </w:r>
    </w:p>
    <w:p>
      <w:pPr>
        <w:keepNext w:val="0"/>
        <w:keepLines w:val="0"/>
        <w:pageBreakBefore w:val="0"/>
        <w:widowControl w:val="0"/>
        <w:kinsoku/>
        <w:wordWrap/>
        <w:overflowPunct w:val="0"/>
        <w:topLinePunct/>
        <w:autoSpaceDE w:val="0"/>
        <w:autoSpaceDN w:val="0"/>
        <w:bidi w:val="0"/>
        <w:adjustRightInd/>
        <w:snapToGrid/>
        <w:spacing w:line="540" w:lineRule="exact"/>
        <w:ind w:firstLine="63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五、上述规定与财政部、国家税务总局今后出台的相关规定不一致</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，以财政部、国家税务总局规定为准。</w:t>
      </w:r>
    </w:p>
    <w:p>
      <w:pPr>
        <w:keepNext w:val="0"/>
        <w:keepLines w:val="0"/>
        <w:pageBreakBefore w:val="0"/>
        <w:widowControl w:val="0"/>
        <w:kinsoku/>
        <w:wordWrap/>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本通知自2021年9月1日起执行。</w:t>
      </w:r>
    </w:p>
    <w:p>
      <w:pPr>
        <w:keepNext w:val="0"/>
        <w:keepLines w:val="0"/>
        <w:pageBreakBefore w:val="0"/>
        <w:widowControl w:val="0"/>
        <w:kinsoku/>
        <w:wordWrap/>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bidi w:val="0"/>
        <w:adjustRightInd/>
        <w:snapToGrid/>
        <w:spacing w:line="580" w:lineRule="exact"/>
        <w:ind w:firstLine="4480" w:firstLineChars="14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bidi w:val="0"/>
        <w:adjustRightInd/>
        <w:snapToGrid/>
        <w:spacing w:line="580" w:lineRule="exact"/>
        <w:ind w:firstLine="4480" w:firstLineChars="1400"/>
        <w:jc w:val="left"/>
        <w:textAlignment w:val="auto"/>
        <w:rPr>
          <w:rFonts w:hint="eastAsia" w:ascii="方正仿宋_GBK" w:hAnsi="方正仿宋_GBK" w:eastAsia="方正仿宋_GBK" w:cs="方正仿宋_GBK"/>
          <w:sz w:val="32"/>
          <w:szCs w:val="32"/>
        </w:rPr>
      </w:pPr>
    </w:p>
    <w:p>
      <w:pPr>
        <w:keepNext w:val="0"/>
        <w:keepLines w:val="0"/>
        <w:pageBreakBefore w:val="0"/>
        <w:widowControl w:val="0"/>
        <w:tabs>
          <w:tab w:val="left" w:pos="7560"/>
        </w:tabs>
        <w:kinsoku/>
        <w:wordWrap/>
        <w:bidi w:val="0"/>
        <w:adjustRightInd/>
        <w:snapToGrid/>
        <w:spacing w:line="580" w:lineRule="exact"/>
        <w:ind w:firstLine="5280" w:firstLineChars="165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2021年8月</w:t>
      </w:r>
      <w:r>
        <w:rPr>
          <w:rFonts w:hint="eastAsia"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日</w:t>
      </w:r>
    </w:p>
    <w:p>
      <w:pPr>
        <w:keepNext w:val="0"/>
        <w:keepLines w:val="0"/>
        <w:pageBreakBefore w:val="0"/>
        <w:widowControl w:val="0"/>
        <w:tabs>
          <w:tab w:val="left" w:pos="7560"/>
        </w:tabs>
        <w:kinsoku/>
        <w:wordWrap/>
        <w:bidi w:val="0"/>
        <w:adjustRightInd/>
        <w:snapToGrid/>
        <w:spacing w:line="580" w:lineRule="exact"/>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（此件公开发布）</w:t>
      </w:r>
    </w:p>
    <w:p>
      <w:pPr>
        <w:spacing w:line="580" w:lineRule="exact"/>
        <w:ind w:firstLine="600"/>
        <w:rPr>
          <w:rFonts w:ascii="仿宋_GB2312" w:eastAsia="仿宋_GB2312"/>
          <w:sz w:val="32"/>
        </w:rPr>
      </w:pPr>
    </w:p>
    <w:p>
      <w:pPr>
        <w:ind w:firstLine="600"/>
        <w:rPr>
          <w:rFonts w:hint="eastAsia" w:eastAsia="仿宋_GB2312"/>
          <w:sz w:val="32"/>
        </w:rPr>
      </w:pPr>
    </w:p>
    <w:p>
      <w:pPr>
        <w:ind w:firstLine="600"/>
        <w:rPr>
          <w:rFonts w:hint="eastAsia" w:eastAsia="仿宋_GB2312"/>
          <w:sz w:val="32"/>
        </w:rPr>
      </w:pPr>
    </w:p>
    <w:p>
      <w:pPr>
        <w:pStyle w:val="2"/>
        <w:tabs>
          <w:tab w:val="left" w:pos="7560"/>
        </w:tabs>
        <w:wordWrap w:val="0"/>
        <w:ind w:left="4520" w:leftChars="2058" w:hanging="198" w:hangingChars="62"/>
        <w:jc w:val="right"/>
        <w:rPr>
          <w:rFonts w:hint="eastAsia" w:ascii="黑体" w:eastAsia="黑体"/>
        </w:rPr>
      </w:pPr>
    </w:p>
    <w:p>
      <w:pPr>
        <w:pStyle w:val="2"/>
        <w:keepNext w:val="0"/>
        <w:keepLines w:val="0"/>
        <w:pageBreakBefore w:val="0"/>
        <w:widowControl w:val="0"/>
        <w:tabs>
          <w:tab w:val="left" w:pos="7560"/>
        </w:tabs>
        <w:kinsoku/>
        <w:wordWrap w:val="0"/>
        <w:overflowPunct/>
        <w:topLinePunct w:val="0"/>
        <w:autoSpaceDE/>
        <w:autoSpaceDN/>
        <w:bidi w:val="0"/>
        <w:adjustRightInd/>
        <w:snapToGrid/>
        <w:spacing w:line="100" w:lineRule="exact"/>
        <w:ind w:left="4520" w:leftChars="2058" w:hanging="198" w:hangingChars="62"/>
        <w:jc w:val="right"/>
        <w:textAlignment w:val="auto"/>
        <w:rPr>
          <w:rFonts w:hint="eastAsia" w:ascii="黑体" w:eastAsia="黑体"/>
        </w:rPr>
      </w:pPr>
    </w:p>
    <w:p>
      <w:pPr>
        <w:pStyle w:val="2"/>
        <w:keepNext w:val="0"/>
        <w:keepLines w:val="0"/>
        <w:pageBreakBefore w:val="0"/>
        <w:widowControl w:val="0"/>
        <w:tabs>
          <w:tab w:val="left" w:pos="7560"/>
        </w:tabs>
        <w:kinsoku/>
        <w:wordWrap w:val="0"/>
        <w:overflowPunct/>
        <w:topLinePunct w:val="0"/>
        <w:autoSpaceDE/>
        <w:autoSpaceDN/>
        <w:bidi w:val="0"/>
        <w:adjustRightInd/>
        <w:snapToGrid/>
        <w:spacing w:line="100" w:lineRule="exact"/>
        <w:ind w:left="4520" w:leftChars="2058" w:hanging="198" w:hangingChars="62"/>
        <w:jc w:val="right"/>
        <w:textAlignment w:val="auto"/>
        <w:rPr>
          <w:rFonts w:hint="eastAsia" w:ascii="黑体" w:eastAsia="黑体"/>
        </w:rPr>
      </w:pPr>
      <w:r>
        <w:rPr>
          <w:rFonts w:hint="eastAsia" w:ascii="黑体" w:eastAsia="黑体"/>
        </w:rPr>
        <w:t xml:space="preserve">   </w:t>
      </w:r>
    </w:p>
    <w:p>
      <w:pPr>
        <w:wordWrap/>
        <w:rPr>
          <w:rFonts w:hint="eastAsia"/>
        </w:rPr>
      </w:pPr>
    </w:p>
    <w:tbl>
      <w:tblPr>
        <w:tblStyle w:val="6"/>
        <w:tblW w:w="0" w:type="auto"/>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004"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Pr>
        <w:tc>
          <w:tcPr>
            <w:tcW w:w="9004" w:type="dxa"/>
            <w:noWrap w:val="0"/>
            <w:vAlign w:val="top"/>
          </w:tcPr>
          <w:p>
            <w:pPr>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8</w:t>
            </w:r>
            <w:r>
              <w:rPr>
                <w:rFonts w:hint="eastAsia" w:ascii="仿宋_GB2312" w:eastAsia="仿宋_GB2312"/>
                <w:sz w:val="28"/>
              </w:rPr>
              <w:t>月</w:t>
            </w:r>
            <w:r>
              <w:rPr>
                <w:rFonts w:hint="eastAsia" w:ascii="仿宋_GB2312" w:eastAsia="仿宋_GB2312"/>
                <w:sz w:val="28"/>
                <w:lang w:val="en-US" w:eastAsia="zh-CN"/>
              </w:rPr>
              <w:t>30</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4958715</wp:posOffset>
                </wp:positionH>
                <wp:positionV relativeFrom="paragraph">
                  <wp:posOffset>182245</wp:posOffset>
                </wp:positionV>
                <wp:extent cx="1057275" cy="390525"/>
                <wp:effectExtent l="0" t="0" r="9525" b="9525"/>
                <wp:wrapNone/>
                <wp:docPr id="1" name="矩形 8"/>
                <wp:cNvGraphicFramePr/>
                <a:graphic xmlns:a="http://schemas.openxmlformats.org/drawingml/2006/main">
                  <a:graphicData uri="http://schemas.microsoft.com/office/word/2010/wordprocessingShape">
                    <wps:wsp>
                      <wps:cNvSpPr/>
                      <wps:spPr>
                        <a:xfrm>
                          <a:off x="0" y="0"/>
                          <a:ext cx="1057275" cy="390525"/>
                        </a:xfrm>
                        <a:prstGeom prst="rect">
                          <a:avLst/>
                        </a:prstGeom>
                        <a:solidFill>
                          <a:srgbClr val="FFFFFF"/>
                        </a:solidFill>
                        <a:ln>
                          <a:noFill/>
                        </a:ln>
                      </wps:spPr>
                      <wps:bodyPr vert="horz" wrap="square" anchor="t" anchorCtr="false" upright="true"/>
                    </wps:wsp>
                  </a:graphicData>
                </a:graphic>
              </wp:anchor>
            </w:drawing>
          </mc:Choice>
          <mc:Fallback>
            <w:pict>
              <v:rect id="矩形 8" o:spid="_x0000_s1026" o:spt="1" style="position:absolute;left:0pt;margin-left:390.45pt;margin-top:14.35pt;height:30.75pt;width:83.25pt;z-index:251659264;mso-width-relative:page;mso-height-relative:page;" fillcolor="#FFFFFF" filled="t" stroked="f" coordsize="21600,21600" o:gfxdata="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&#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AdhU/+1wAAAAkBAAAPAAAAAAAAAAEAIAAAADgAAABk&#10;cnMvZG93bnJldi54bWxQSwECFAAUAAAACACHTuJAO5wPGbgBAABLAwAADgAAAAAAAAABACAAAAA8&#10;AQAAZHJzL2Uyb0RvYy54bWxQSwUGAAAAAAYABgBZAQAAZgUAAAAA&#10;">
                <v:fill on="t" focussize="0,0"/>
                <v:stroke on="f"/>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start="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1.2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P/cbNPTAAAABwEAAA8AAAAAAAAA&#10;AQAgAAAAOAAAAGRycy9kb3ducmV2LnhtbFBLAQIUABQAAAAIAIdO4kD2l5/IxwEAAHsDAAAOAAAA&#10;AAAAAAEAIAAAADgBAABkcnMvZTJvRG9jLnhtbFBLBQYAAAAABgAGAFkBAABxBQAAAAA=&#10;">
              <v:fill on="f" focussize="0,0"/>
              <v:stroke on="f"/>
              <v:imagedata o:title=""/>
              <o:lock v:ext="edit" aspectratio="f"/>
              <v:textbox inset="0mm,0mm,0mm,0mm" style="mso-fit-shape-to-text:t;">
                <w:txbxContent>
                  <w:p>
                    <w:pPr>
                      <w:pStyle w:val="4"/>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P/cbNPTAAAABwEAAA8AAAAAAAAA&#10;AQAgAAAAOAAAAGRycy9kb3ducmV2LnhtbFBLAQIUABQAAAAIAIdO4kBQ30NqxwEAAHsDAAAOAAAA&#10;AAAAAAEAIAAAADgBAABkcnMvZTJvRG9jLnhtbFBLBQYAAAAABgAGAFkBAABxBQAAAAA=&#10;">
              <v:fill on="f" focussize="0,0"/>
              <v:stroke on="f"/>
              <v:imagedata o:title=""/>
              <o:lock v:ext="edit" aspectratio="f"/>
              <v:textbox inset="0mm,0mm,0mm,0mm" style="mso-fit-shape-to-text:t;">
                <w:txbxContent>
                  <w:p>
                    <w:pPr>
                      <w:pStyle w:val="4"/>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2B"/>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164E"/>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DF1"/>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0A9D"/>
    <w:rsid w:val="001316F8"/>
    <w:rsid w:val="0013178B"/>
    <w:rsid w:val="001332BC"/>
    <w:rsid w:val="001340AD"/>
    <w:rsid w:val="0013461A"/>
    <w:rsid w:val="00137385"/>
    <w:rsid w:val="001379A7"/>
    <w:rsid w:val="00140625"/>
    <w:rsid w:val="00142107"/>
    <w:rsid w:val="00145C0B"/>
    <w:rsid w:val="00145D2E"/>
    <w:rsid w:val="00146D53"/>
    <w:rsid w:val="00147907"/>
    <w:rsid w:val="00151F28"/>
    <w:rsid w:val="00153017"/>
    <w:rsid w:val="00155A0E"/>
    <w:rsid w:val="00156FA8"/>
    <w:rsid w:val="001602EE"/>
    <w:rsid w:val="001608F4"/>
    <w:rsid w:val="00161F95"/>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21CA"/>
    <w:rsid w:val="00284880"/>
    <w:rsid w:val="00285AEE"/>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40DF"/>
    <w:rsid w:val="00334343"/>
    <w:rsid w:val="003344DF"/>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18D"/>
    <w:rsid w:val="00381A7A"/>
    <w:rsid w:val="00385438"/>
    <w:rsid w:val="003878A5"/>
    <w:rsid w:val="003905DF"/>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B078D"/>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494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0AB8"/>
    <w:rsid w:val="00461EDE"/>
    <w:rsid w:val="004638A8"/>
    <w:rsid w:val="00470220"/>
    <w:rsid w:val="00471E78"/>
    <w:rsid w:val="0047252B"/>
    <w:rsid w:val="00472C32"/>
    <w:rsid w:val="00472D58"/>
    <w:rsid w:val="00473996"/>
    <w:rsid w:val="0047592F"/>
    <w:rsid w:val="004764E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7AF"/>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172E6"/>
    <w:rsid w:val="0052159F"/>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6904"/>
    <w:rsid w:val="005C79E2"/>
    <w:rsid w:val="005D07B3"/>
    <w:rsid w:val="005D1611"/>
    <w:rsid w:val="005E5234"/>
    <w:rsid w:val="005E7F3F"/>
    <w:rsid w:val="005F6CAA"/>
    <w:rsid w:val="00601257"/>
    <w:rsid w:val="00602DE5"/>
    <w:rsid w:val="0060451F"/>
    <w:rsid w:val="006049B5"/>
    <w:rsid w:val="006054BF"/>
    <w:rsid w:val="0060556C"/>
    <w:rsid w:val="00605FB9"/>
    <w:rsid w:val="006077DA"/>
    <w:rsid w:val="00613495"/>
    <w:rsid w:val="006138A9"/>
    <w:rsid w:val="00613D31"/>
    <w:rsid w:val="00615B11"/>
    <w:rsid w:val="00616699"/>
    <w:rsid w:val="006217C9"/>
    <w:rsid w:val="006217CD"/>
    <w:rsid w:val="00622118"/>
    <w:rsid w:val="00622A7A"/>
    <w:rsid w:val="00623F3E"/>
    <w:rsid w:val="00626C25"/>
    <w:rsid w:val="006302E7"/>
    <w:rsid w:val="0063404D"/>
    <w:rsid w:val="0063552B"/>
    <w:rsid w:val="00635A1A"/>
    <w:rsid w:val="00637C57"/>
    <w:rsid w:val="00640710"/>
    <w:rsid w:val="00642967"/>
    <w:rsid w:val="00643C82"/>
    <w:rsid w:val="00644794"/>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B0A02"/>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0B3"/>
    <w:rsid w:val="0075198B"/>
    <w:rsid w:val="007543DE"/>
    <w:rsid w:val="007566F0"/>
    <w:rsid w:val="00760780"/>
    <w:rsid w:val="00763624"/>
    <w:rsid w:val="0076441E"/>
    <w:rsid w:val="0076657F"/>
    <w:rsid w:val="0077296A"/>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59E1"/>
    <w:rsid w:val="007F63EC"/>
    <w:rsid w:val="00800C47"/>
    <w:rsid w:val="008012F3"/>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C78"/>
    <w:rsid w:val="00887FA5"/>
    <w:rsid w:val="008926B7"/>
    <w:rsid w:val="0089561E"/>
    <w:rsid w:val="008A0590"/>
    <w:rsid w:val="008B063A"/>
    <w:rsid w:val="008B2878"/>
    <w:rsid w:val="008B2A80"/>
    <w:rsid w:val="008B4122"/>
    <w:rsid w:val="008B534E"/>
    <w:rsid w:val="008B536E"/>
    <w:rsid w:val="008B5F79"/>
    <w:rsid w:val="008B61CE"/>
    <w:rsid w:val="008C0485"/>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428"/>
    <w:rsid w:val="0094465F"/>
    <w:rsid w:val="00946C62"/>
    <w:rsid w:val="00947975"/>
    <w:rsid w:val="00956CA1"/>
    <w:rsid w:val="00957FC8"/>
    <w:rsid w:val="0096020A"/>
    <w:rsid w:val="00960DBD"/>
    <w:rsid w:val="00960E8B"/>
    <w:rsid w:val="009618C6"/>
    <w:rsid w:val="0096652B"/>
    <w:rsid w:val="00967743"/>
    <w:rsid w:val="009700AC"/>
    <w:rsid w:val="00970E4B"/>
    <w:rsid w:val="0097162D"/>
    <w:rsid w:val="00974634"/>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2534"/>
    <w:rsid w:val="009A323D"/>
    <w:rsid w:val="009A4D6E"/>
    <w:rsid w:val="009A54A9"/>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B4"/>
    <w:rsid w:val="00A22CDE"/>
    <w:rsid w:val="00A22ED2"/>
    <w:rsid w:val="00A23026"/>
    <w:rsid w:val="00A23044"/>
    <w:rsid w:val="00A26DD8"/>
    <w:rsid w:val="00A3282B"/>
    <w:rsid w:val="00A3667B"/>
    <w:rsid w:val="00A3736E"/>
    <w:rsid w:val="00A41CDE"/>
    <w:rsid w:val="00A42363"/>
    <w:rsid w:val="00A42678"/>
    <w:rsid w:val="00A44782"/>
    <w:rsid w:val="00A51056"/>
    <w:rsid w:val="00A52ADA"/>
    <w:rsid w:val="00A54A96"/>
    <w:rsid w:val="00A55F01"/>
    <w:rsid w:val="00A5779D"/>
    <w:rsid w:val="00A57AB0"/>
    <w:rsid w:val="00A62053"/>
    <w:rsid w:val="00A66B95"/>
    <w:rsid w:val="00A67E61"/>
    <w:rsid w:val="00A72786"/>
    <w:rsid w:val="00A746B2"/>
    <w:rsid w:val="00A74FC4"/>
    <w:rsid w:val="00A75048"/>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910"/>
    <w:rsid w:val="00AB7DAC"/>
    <w:rsid w:val="00AC1974"/>
    <w:rsid w:val="00AC2132"/>
    <w:rsid w:val="00AC4D0F"/>
    <w:rsid w:val="00AC5F27"/>
    <w:rsid w:val="00AC6193"/>
    <w:rsid w:val="00AC685E"/>
    <w:rsid w:val="00AD04B0"/>
    <w:rsid w:val="00AD0907"/>
    <w:rsid w:val="00AD29ED"/>
    <w:rsid w:val="00AD5212"/>
    <w:rsid w:val="00AD57D5"/>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1491"/>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57BE1"/>
    <w:rsid w:val="00B6035B"/>
    <w:rsid w:val="00B62F6F"/>
    <w:rsid w:val="00B64E58"/>
    <w:rsid w:val="00B666ED"/>
    <w:rsid w:val="00B70DED"/>
    <w:rsid w:val="00B7317D"/>
    <w:rsid w:val="00B76556"/>
    <w:rsid w:val="00B836D5"/>
    <w:rsid w:val="00B840AB"/>
    <w:rsid w:val="00B84FE0"/>
    <w:rsid w:val="00B90C4D"/>
    <w:rsid w:val="00B920D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4375"/>
    <w:rsid w:val="00BF60EE"/>
    <w:rsid w:val="00BF7550"/>
    <w:rsid w:val="00C0138E"/>
    <w:rsid w:val="00C0165B"/>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504B"/>
    <w:rsid w:val="00C86D95"/>
    <w:rsid w:val="00C903C3"/>
    <w:rsid w:val="00C9086C"/>
    <w:rsid w:val="00C91170"/>
    <w:rsid w:val="00C91FF9"/>
    <w:rsid w:val="00C92F43"/>
    <w:rsid w:val="00C944E5"/>
    <w:rsid w:val="00C96FC0"/>
    <w:rsid w:val="00CA30D7"/>
    <w:rsid w:val="00CA4F90"/>
    <w:rsid w:val="00CB25E7"/>
    <w:rsid w:val="00CB3AE8"/>
    <w:rsid w:val="00CB3EA3"/>
    <w:rsid w:val="00CB5D2C"/>
    <w:rsid w:val="00CC14E4"/>
    <w:rsid w:val="00CC2443"/>
    <w:rsid w:val="00CD11BC"/>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139"/>
    <w:rsid w:val="00D178DE"/>
    <w:rsid w:val="00D202DB"/>
    <w:rsid w:val="00D20BEE"/>
    <w:rsid w:val="00D21A57"/>
    <w:rsid w:val="00D2210B"/>
    <w:rsid w:val="00D222CE"/>
    <w:rsid w:val="00D252DC"/>
    <w:rsid w:val="00D3737D"/>
    <w:rsid w:val="00D37406"/>
    <w:rsid w:val="00D377BF"/>
    <w:rsid w:val="00D4207E"/>
    <w:rsid w:val="00D44386"/>
    <w:rsid w:val="00D444F3"/>
    <w:rsid w:val="00D4554B"/>
    <w:rsid w:val="00D4566B"/>
    <w:rsid w:val="00D52C60"/>
    <w:rsid w:val="00D530AF"/>
    <w:rsid w:val="00D54B07"/>
    <w:rsid w:val="00D55776"/>
    <w:rsid w:val="00D60772"/>
    <w:rsid w:val="00D60B47"/>
    <w:rsid w:val="00D616FD"/>
    <w:rsid w:val="00D6281A"/>
    <w:rsid w:val="00D64B7E"/>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4BF9"/>
    <w:rsid w:val="00E95E66"/>
    <w:rsid w:val="00E966C3"/>
    <w:rsid w:val="00E97D6F"/>
    <w:rsid w:val="00E97EB0"/>
    <w:rsid w:val="00EA42FC"/>
    <w:rsid w:val="00EA5D2D"/>
    <w:rsid w:val="00EA7412"/>
    <w:rsid w:val="00EB67DA"/>
    <w:rsid w:val="00EC29B6"/>
    <w:rsid w:val="00EC2A81"/>
    <w:rsid w:val="00EC6399"/>
    <w:rsid w:val="00EC7B6C"/>
    <w:rsid w:val="00ED00C1"/>
    <w:rsid w:val="00ED059D"/>
    <w:rsid w:val="00ED11DD"/>
    <w:rsid w:val="00ED3579"/>
    <w:rsid w:val="00ED36C0"/>
    <w:rsid w:val="00ED6EE5"/>
    <w:rsid w:val="00ED7EF1"/>
    <w:rsid w:val="00EE610D"/>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1C4A57CF"/>
    <w:rsid w:val="1ED24BFE"/>
    <w:rsid w:val="1F9D855D"/>
    <w:rsid w:val="1FFFAFC3"/>
    <w:rsid w:val="21EE42F4"/>
    <w:rsid w:val="235145B6"/>
    <w:rsid w:val="2B90397C"/>
    <w:rsid w:val="2BEEB4D2"/>
    <w:rsid w:val="2D420370"/>
    <w:rsid w:val="31D26DF3"/>
    <w:rsid w:val="32F600C3"/>
    <w:rsid w:val="3FDF3150"/>
    <w:rsid w:val="4B521AA7"/>
    <w:rsid w:val="52B94E62"/>
    <w:rsid w:val="5A6165BA"/>
    <w:rsid w:val="5F3D90CB"/>
    <w:rsid w:val="5FAF2BBF"/>
    <w:rsid w:val="5FFEF2F1"/>
    <w:rsid w:val="609C0613"/>
    <w:rsid w:val="670C55CF"/>
    <w:rsid w:val="6ECF23D3"/>
    <w:rsid w:val="733345C5"/>
    <w:rsid w:val="77F65D17"/>
    <w:rsid w:val="78EF5669"/>
    <w:rsid w:val="7B1FEF04"/>
    <w:rsid w:val="7B7FE6C2"/>
    <w:rsid w:val="7B8C5690"/>
    <w:rsid w:val="7BE243FE"/>
    <w:rsid w:val="7EAF4632"/>
    <w:rsid w:val="7F424420"/>
    <w:rsid w:val="7F7F6E31"/>
    <w:rsid w:val="7FAD1F9C"/>
    <w:rsid w:val="7FDF2F44"/>
    <w:rsid w:val="7FFE6568"/>
    <w:rsid w:val="7FFF5DFC"/>
    <w:rsid w:val="970518C2"/>
    <w:rsid w:val="9FFFB804"/>
    <w:rsid w:val="AF7B8F6B"/>
    <w:rsid w:val="BEE72E27"/>
    <w:rsid w:val="BFBB21CC"/>
    <w:rsid w:val="DBF7D5FB"/>
    <w:rsid w:val="DEBFB19F"/>
    <w:rsid w:val="DF6F05E5"/>
    <w:rsid w:val="DFA39A25"/>
    <w:rsid w:val="DFF72143"/>
    <w:rsid w:val="E79F2C12"/>
    <w:rsid w:val="E7FFAA09"/>
    <w:rsid w:val="EE87CE49"/>
    <w:rsid w:val="F3BF1881"/>
    <w:rsid w:val="F476DC46"/>
    <w:rsid w:val="F5E3DDCC"/>
    <w:rsid w:val="F64B375F"/>
    <w:rsid w:val="FA7E5FAF"/>
    <w:rsid w:val="FEF6401C"/>
    <w:rsid w:val="FF3F924C"/>
    <w:rsid w:val="FFEFDC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uiPriority w:val="0"/>
    <w:pPr>
      <w:ind w:left="100" w:leftChars="2500"/>
    </w:pPr>
    <w:rPr>
      <w:rFonts w:ascii="仿宋_GB2312" w:eastAsia="仿宋_GB2312"/>
      <w:sz w:val="32"/>
    </w:rPr>
  </w:style>
  <w:style w:type="paragraph" w:styleId="3">
    <w:name w:val="Balloon Text"/>
    <w:basedOn w:val="1"/>
    <w:link w:val="9"/>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 Char Char"/>
    <w:link w:val="3"/>
    <w:semiHidden/>
    <w:uiPriority w:val="99"/>
    <w:rPr>
      <w:rFonts w:ascii="Calibri" w:hAnsi="Calibri" w:eastAsia="宋体" w:cs="Mongolian Baiti"/>
      <w:sz w:val="18"/>
      <w:szCs w:val="18"/>
    </w:rPr>
  </w:style>
  <w:style w:type="character" w:customStyle="1" w:styleId="10">
    <w:name w:val=" Char Char1"/>
    <w:basedOn w:val="7"/>
    <w:link w:val="4"/>
    <w:uiPriority w:val="0"/>
    <w:rPr>
      <w:rFonts w:ascii="仿宋_GB2312" w:hAnsi="Times New Roman" w:eastAsia="仿宋_GB2312" w:cs="Times New Roman"/>
      <w:kern w:val="2"/>
      <w:sz w:val="32"/>
      <w:szCs w:val="24"/>
      <w:lang w:bidi="ar-SA"/>
    </w:rPr>
  </w:style>
  <w:style w:type="character" w:customStyle="1" w:styleId="11">
    <w:name w:val=" Char Char2"/>
    <w:basedOn w:val="7"/>
    <w:link w:val="5"/>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745</Words>
  <Characters>759</Characters>
  <Lines>1</Lines>
  <Paragraphs>1</Paragraphs>
  <TotalTime>1</TotalTime>
  <ScaleCrop>false</ScaleCrop>
  <LinksUpToDate>false</LinksUpToDate>
  <CharactersWithSpaces>773</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2012-11-19T06:51:00Z</dcterms:created>
  <dc:creator>王蕾:打印</dc:creator>
  <cp:lastModifiedBy>thtf</cp:lastModifiedBy>
  <cp:lastPrinted>2021-09-02T06:46:01Z</cp:lastPrinted>
  <dcterms:modified xsi:type="dcterms:W3CDTF">2021-09-01T16:03:03Z</dcterms:modified>
  <dc:title>_x0001_</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