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内蒙古自治区人民政府关于促进</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高新技术产业开发区高质量发展的实施意见</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内政发〔2021〕13号</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b w:val="0"/>
          <w:bCs w:val="0"/>
          <w:color w:val="auto"/>
          <w:sz w:val="30"/>
        </w:rPr>
      </w:pPr>
      <w:bookmarkStart w:id="1" w:name="主送单位"/>
      <w:bookmarkEnd w:id="1"/>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各盟行政公署、市人民政府，自治区各委、办、厅、局，各大企业、事业单位：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为贯彻落实《国务院关于促进国家高新技术产业开发区高质量发展的若干意见》（国发〔2020〕7号）</w:t>
      </w:r>
      <w:r>
        <w:rPr>
          <w:rFonts w:hint="eastAsia" w:ascii="Times New Roman" w:hAnsi="Times New Roman" w:eastAsia="仿宋_GB2312" w:cs="Times New Roman"/>
          <w:b w:val="0"/>
          <w:bCs w:val="0"/>
          <w:color w:val="auto"/>
          <w:sz w:val="32"/>
          <w:szCs w:val="32"/>
          <w:lang w:eastAsia="zh-CN"/>
        </w:rPr>
        <w:t>精神</w:t>
      </w:r>
      <w:r>
        <w:rPr>
          <w:rFonts w:ascii="Times New Roman" w:hAnsi="Times New Roman" w:eastAsia="仿宋_GB2312" w:cs="Times New Roman"/>
          <w:b w:val="0"/>
          <w:bCs w:val="0"/>
          <w:color w:val="auto"/>
          <w:sz w:val="32"/>
          <w:szCs w:val="32"/>
        </w:rPr>
        <w:t>，充分发挥</w:t>
      </w:r>
      <w:r>
        <w:rPr>
          <w:rFonts w:hint="eastAsia" w:ascii="Times New Roman" w:hAnsi="Times New Roman" w:eastAsia="仿宋_GB2312" w:cs="Times New Roman"/>
          <w:b w:val="0"/>
          <w:bCs w:val="0"/>
          <w:color w:val="auto"/>
          <w:sz w:val="32"/>
          <w:szCs w:val="32"/>
          <w:lang w:eastAsia="zh-CN"/>
        </w:rPr>
        <w:t>自治区</w:t>
      </w:r>
      <w:r>
        <w:rPr>
          <w:rFonts w:ascii="Times New Roman" w:hAnsi="Times New Roman" w:eastAsia="仿宋_GB2312" w:cs="Times New Roman"/>
          <w:b w:val="0"/>
          <w:bCs w:val="0"/>
          <w:color w:val="auto"/>
          <w:sz w:val="32"/>
          <w:szCs w:val="32"/>
        </w:rPr>
        <w:t>高新技术产业开发区（以下简称高新区</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在经济结构调整、产业转型升级中的示范引领和辐射带动作用，</w:t>
      </w:r>
      <w:r>
        <w:rPr>
          <w:rFonts w:hint="eastAsia" w:ascii="Times New Roman" w:hAnsi="Times New Roman" w:eastAsia="仿宋_GB2312" w:cs="Times New Roman"/>
          <w:b w:val="0"/>
          <w:bCs w:val="0"/>
          <w:color w:val="auto"/>
          <w:sz w:val="32"/>
          <w:szCs w:val="32"/>
          <w:lang w:eastAsia="zh-CN"/>
        </w:rPr>
        <w:t>结合</w:t>
      </w:r>
      <w:r>
        <w:rPr>
          <w:rFonts w:ascii="Times New Roman" w:hAnsi="Times New Roman" w:eastAsia="仿宋_GB2312" w:cs="Times New Roman"/>
          <w:b w:val="0"/>
          <w:bCs w:val="0"/>
          <w:color w:val="auto"/>
          <w:sz w:val="32"/>
          <w:szCs w:val="32"/>
        </w:rPr>
        <w:t>《关于加快推进“科技兴蒙”行动支持科技创新的若干政策措施》</w:t>
      </w:r>
      <w:r>
        <w:rPr>
          <w:rFonts w:hint="eastAsia" w:ascii="Times New Roman" w:hAnsi="Times New Roman" w:eastAsia="仿宋_GB2312" w:cs="Times New Roman"/>
          <w:b w:val="0"/>
          <w:bCs w:val="0"/>
          <w:color w:val="auto"/>
          <w:sz w:val="32"/>
          <w:szCs w:val="32"/>
        </w:rPr>
        <w:t>（以下简称《“科技</w:t>
      </w:r>
      <w:r>
        <w:rPr>
          <w:rFonts w:ascii="Times New Roman" w:hAnsi="Times New Roman" w:eastAsia="仿宋_GB2312" w:cs="Times New Roman"/>
          <w:b w:val="0"/>
          <w:bCs w:val="0"/>
          <w:color w:val="auto"/>
          <w:sz w:val="32"/>
          <w:szCs w:val="32"/>
        </w:rPr>
        <w:t>兴蒙”</w:t>
      </w:r>
      <w:r>
        <w:rPr>
          <w:rFonts w:hint="eastAsia" w:ascii="Times New Roman" w:hAnsi="Times New Roman" w:eastAsia="仿宋_GB2312" w:cs="Times New Roman"/>
          <w:b w:val="0"/>
          <w:bCs w:val="0"/>
          <w:color w:val="auto"/>
          <w:sz w:val="32"/>
          <w:szCs w:val="32"/>
        </w:rPr>
        <w:t>政策</w:t>
      </w:r>
      <w:r>
        <w:rPr>
          <w:rFonts w:ascii="Times New Roman" w:hAnsi="Times New Roman" w:eastAsia="仿宋_GB2312" w:cs="Times New Roman"/>
          <w:b w:val="0"/>
          <w:bCs w:val="0"/>
          <w:color w:val="auto"/>
          <w:sz w:val="32"/>
          <w:szCs w:val="32"/>
        </w:rPr>
        <w:t>措施</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现</w:t>
      </w:r>
      <w:r>
        <w:rPr>
          <w:rFonts w:ascii="Times New Roman" w:hAnsi="Times New Roman" w:eastAsia="仿宋_GB2312" w:cs="Times New Roman"/>
          <w:b w:val="0"/>
          <w:bCs w:val="0"/>
          <w:color w:val="auto"/>
          <w:sz w:val="32"/>
          <w:szCs w:val="32"/>
        </w:rPr>
        <w:t>提出以下意见。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一、总体要求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（一）</w:t>
      </w:r>
      <w:r>
        <w:rPr>
          <w:rFonts w:hint="eastAsia" w:ascii="楷体_GB2312" w:hAnsi="Times New Roman" w:eastAsia="楷体_GB2312" w:cs="Times New Roman"/>
          <w:b w:val="0"/>
          <w:bCs w:val="0"/>
          <w:color w:val="auto"/>
          <w:sz w:val="32"/>
          <w:szCs w:val="32"/>
          <w:lang w:eastAsia="zh-CN"/>
        </w:rPr>
        <w:t>指导思想</w:t>
      </w:r>
      <w:r>
        <w:rPr>
          <w:rFonts w:hint="eastAsia" w:ascii="楷体_GB2312" w:hAnsi="Times New Roman" w:eastAsia="楷体_GB2312" w:cs="Times New Roman"/>
          <w:b w:val="0"/>
          <w:bCs w:val="0"/>
          <w:color w:val="auto"/>
          <w:sz w:val="32"/>
          <w:szCs w:val="32"/>
        </w:rPr>
        <w:t>。</w:t>
      </w:r>
      <w:r>
        <w:rPr>
          <w:rFonts w:ascii="Times New Roman" w:hAnsi="Times New Roman" w:eastAsia="仿宋_GB2312" w:cs="Times New Roman"/>
          <w:b w:val="0"/>
          <w:bCs w:val="0"/>
          <w:color w:val="auto"/>
          <w:sz w:val="32"/>
          <w:szCs w:val="32"/>
        </w:rPr>
        <w:t>以习</w:t>
      </w:r>
      <w:r>
        <w:rPr>
          <w:rFonts w:hint="eastAsia" w:ascii="Times New Roman" w:hAnsi="Times New Roman" w:eastAsia="仿宋_GB2312" w:cs="Times New Roman"/>
          <w:b w:val="0"/>
          <w:bCs w:val="0"/>
          <w:color w:val="auto"/>
          <w:sz w:val="32"/>
          <w:szCs w:val="32"/>
        </w:rPr>
        <w:t>近平新时代中国特色社会主义思想为指导，深入贯彻党的十九大、十九届二中、三中、四中、五中全会精神，牢固</w:t>
      </w:r>
      <w:r>
        <w:rPr>
          <w:rFonts w:ascii="Times New Roman" w:hAnsi="Times New Roman" w:eastAsia="仿宋_GB2312" w:cs="Times New Roman"/>
          <w:b w:val="0"/>
          <w:bCs w:val="0"/>
          <w:color w:val="auto"/>
          <w:sz w:val="32"/>
          <w:szCs w:val="32"/>
        </w:rPr>
        <w:t>树立新发展理念，加快构建新发展格局，全面实施创新驱动发展战略，</w:t>
      </w:r>
      <w:r>
        <w:rPr>
          <w:rFonts w:hint="eastAsia" w:ascii="Times New Roman" w:hAnsi="Times New Roman" w:eastAsia="仿宋_GB2312" w:cs="Times New Roman"/>
          <w:b w:val="0"/>
          <w:bCs w:val="0"/>
          <w:color w:val="auto"/>
          <w:sz w:val="32"/>
          <w:szCs w:val="32"/>
        </w:rPr>
        <w:t>深入推进“科技兴蒙”行动，以提升高新区发展质量效益为目标，以“发展高科技、实现产业化”为方向，牢牢</w:t>
      </w:r>
      <w:r>
        <w:rPr>
          <w:rFonts w:ascii="Times New Roman" w:hAnsi="Times New Roman" w:eastAsia="仿宋_GB2312" w:cs="Times New Roman"/>
          <w:b w:val="0"/>
          <w:bCs w:val="0"/>
          <w:color w:val="auto"/>
          <w:sz w:val="32"/>
          <w:szCs w:val="32"/>
        </w:rPr>
        <w:t>把握“</w:t>
      </w:r>
      <w:r>
        <w:rPr>
          <w:rFonts w:hint="eastAsia" w:ascii="Times New Roman" w:hAnsi="Times New Roman" w:eastAsia="仿宋_GB2312" w:cs="Times New Roman"/>
          <w:b w:val="0"/>
          <w:bCs w:val="0"/>
          <w:color w:val="auto"/>
          <w:sz w:val="32"/>
          <w:szCs w:val="32"/>
        </w:rPr>
        <w:t>高</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和</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新</w:t>
      </w:r>
      <w:r>
        <w:rPr>
          <w:rFonts w:ascii="Times New Roman" w:hAnsi="Times New Roman" w:eastAsia="仿宋_GB2312" w:cs="Times New Roman"/>
          <w:b w:val="0"/>
          <w:bCs w:val="0"/>
          <w:color w:val="auto"/>
          <w:sz w:val="32"/>
          <w:szCs w:val="32"/>
        </w:rPr>
        <w:t>”发展定位，</w:t>
      </w:r>
      <w:r>
        <w:rPr>
          <w:rFonts w:hint="eastAsia" w:ascii="Times New Roman" w:hAnsi="Times New Roman" w:eastAsia="仿宋_GB2312" w:cs="Times New Roman"/>
          <w:b w:val="0"/>
          <w:bCs w:val="0"/>
          <w:color w:val="auto"/>
          <w:sz w:val="32"/>
          <w:szCs w:val="32"/>
        </w:rPr>
        <w:t>坚持高端集聚、创新驱动、开放协同、特色</w:t>
      </w:r>
      <w:r>
        <w:rPr>
          <w:rFonts w:ascii="Times New Roman" w:hAnsi="Times New Roman" w:eastAsia="仿宋_GB2312" w:cs="Times New Roman"/>
          <w:b w:val="0"/>
          <w:bCs w:val="0"/>
          <w:color w:val="auto"/>
          <w:sz w:val="32"/>
          <w:szCs w:val="32"/>
        </w:rPr>
        <w:t>发展，</w:t>
      </w:r>
      <w:r>
        <w:rPr>
          <w:rFonts w:hint="eastAsia" w:ascii="Times New Roman" w:hAnsi="Times New Roman" w:eastAsia="仿宋_GB2312" w:cs="Times New Roman"/>
          <w:b w:val="0"/>
          <w:bCs w:val="0"/>
          <w:color w:val="auto"/>
          <w:sz w:val="32"/>
          <w:szCs w:val="32"/>
        </w:rPr>
        <w:t>以</w:t>
      </w:r>
      <w:r>
        <w:rPr>
          <w:rFonts w:ascii="Times New Roman" w:hAnsi="Times New Roman" w:eastAsia="仿宋_GB2312" w:cs="Times New Roman"/>
          <w:b w:val="0"/>
          <w:bCs w:val="0"/>
          <w:color w:val="auto"/>
          <w:sz w:val="32"/>
          <w:szCs w:val="32"/>
        </w:rPr>
        <w:t>深化</w:t>
      </w:r>
      <w:r>
        <w:rPr>
          <w:rFonts w:hint="eastAsia" w:ascii="Times New Roman" w:hAnsi="Times New Roman" w:eastAsia="仿宋_GB2312" w:cs="Times New Roman"/>
          <w:b w:val="0"/>
          <w:bCs w:val="0"/>
          <w:color w:val="auto"/>
          <w:sz w:val="32"/>
          <w:szCs w:val="32"/>
        </w:rPr>
        <w:t>体制</w:t>
      </w:r>
      <w:r>
        <w:rPr>
          <w:rFonts w:ascii="Times New Roman" w:hAnsi="Times New Roman" w:eastAsia="仿宋_GB2312" w:cs="Times New Roman"/>
          <w:b w:val="0"/>
          <w:bCs w:val="0"/>
          <w:color w:val="auto"/>
          <w:sz w:val="32"/>
          <w:szCs w:val="32"/>
        </w:rPr>
        <w:t>机制改革和营造良好创新生态为抓手，</w:t>
      </w:r>
      <w:r>
        <w:rPr>
          <w:rFonts w:hint="eastAsia" w:ascii="Times New Roman" w:hAnsi="Times New Roman" w:eastAsia="仿宋_GB2312" w:cs="Times New Roman"/>
          <w:b w:val="0"/>
          <w:bCs w:val="0"/>
          <w:color w:val="auto"/>
          <w:sz w:val="32"/>
          <w:szCs w:val="32"/>
        </w:rPr>
        <w:t>以科技创新为核心</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着力提升自主创新能力，</w:t>
      </w:r>
      <w:r>
        <w:rPr>
          <w:rFonts w:ascii="Times New Roman" w:hAnsi="Times New Roman" w:eastAsia="仿宋_GB2312" w:cs="Times New Roman"/>
          <w:b w:val="0"/>
          <w:bCs w:val="0"/>
          <w:color w:val="auto"/>
          <w:sz w:val="32"/>
          <w:szCs w:val="32"/>
        </w:rPr>
        <w:t>以打造主导产业集群、转化落地科技成果为重点，</w:t>
      </w:r>
      <w:r>
        <w:rPr>
          <w:rFonts w:hint="eastAsia" w:ascii="Times New Roman" w:hAnsi="Times New Roman" w:eastAsia="仿宋_GB2312" w:cs="Times New Roman"/>
          <w:b w:val="0"/>
          <w:bCs w:val="0"/>
          <w:color w:val="auto"/>
          <w:sz w:val="32"/>
          <w:szCs w:val="32"/>
        </w:rPr>
        <w:t>加快</w:t>
      </w:r>
      <w:r>
        <w:rPr>
          <w:rFonts w:ascii="Times New Roman" w:hAnsi="Times New Roman" w:eastAsia="仿宋_GB2312" w:cs="Times New Roman"/>
          <w:b w:val="0"/>
          <w:bCs w:val="0"/>
          <w:color w:val="auto"/>
          <w:sz w:val="32"/>
          <w:szCs w:val="32"/>
        </w:rPr>
        <w:t>推动高新区高质量发展，努力将高新区建设成为</w:t>
      </w:r>
      <w:r>
        <w:rPr>
          <w:rFonts w:hint="eastAsia" w:ascii="Times New Roman" w:hAnsi="Times New Roman" w:eastAsia="仿宋_GB2312" w:cs="Times New Roman"/>
          <w:b w:val="0"/>
          <w:bCs w:val="0"/>
          <w:color w:val="auto"/>
          <w:sz w:val="32"/>
          <w:szCs w:val="32"/>
        </w:rPr>
        <w:t>创新驱动发展示范区和高质量发展先行区。</w:t>
      </w:r>
    </w:p>
    <w:p>
      <w:pPr>
        <w:keepNext w:val="0"/>
        <w:keepLines w:val="0"/>
        <w:pageBreakBefore w:val="0"/>
        <w:kinsoku/>
        <w:wordWrap/>
        <w:overflowPunct/>
        <w:topLinePunct w:val="0"/>
        <w:autoSpaceDE/>
        <w:autoSpaceDN/>
        <w:bidi w:val="0"/>
        <w:adjustRightInd/>
        <w:snapToGrid/>
        <w:spacing w:line="560" w:lineRule="exact"/>
        <w:ind w:left="0" w:leftChars="0" w:firstLine="480" w:firstLineChars="15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（二）发展目标。</w:t>
      </w:r>
      <w:r>
        <w:rPr>
          <w:rFonts w:ascii="Times New Roman" w:hAnsi="Times New Roman" w:eastAsia="仿宋_GB2312" w:cs="Times New Roman"/>
          <w:b w:val="0"/>
          <w:bCs w:val="0"/>
          <w:color w:val="auto"/>
          <w:sz w:val="32"/>
          <w:szCs w:val="32"/>
        </w:rPr>
        <w:t>到2025年，</w:t>
      </w:r>
      <w:r>
        <w:rPr>
          <w:rFonts w:hint="eastAsia" w:ascii="Times New Roman" w:hAnsi="Times New Roman" w:eastAsia="仿宋_GB2312" w:cs="Times New Roman"/>
          <w:b w:val="0"/>
          <w:bCs w:val="0"/>
          <w:color w:val="auto"/>
          <w:sz w:val="32"/>
          <w:szCs w:val="32"/>
        </w:rPr>
        <w:t>全</w:t>
      </w:r>
      <w:r>
        <w:rPr>
          <w:rFonts w:ascii="Times New Roman" w:hAnsi="Times New Roman" w:eastAsia="仿宋_GB2312" w:cs="Times New Roman"/>
          <w:b w:val="0"/>
          <w:bCs w:val="0"/>
          <w:color w:val="auto"/>
          <w:sz w:val="32"/>
          <w:szCs w:val="32"/>
        </w:rPr>
        <w:t>区高新区创新能力明显提升，</w:t>
      </w:r>
      <w:r>
        <w:rPr>
          <w:rFonts w:hint="eastAsia" w:ascii="Times New Roman" w:hAnsi="Times New Roman" w:eastAsia="仿宋_GB2312" w:cs="Times New Roman"/>
          <w:b w:val="0"/>
          <w:bCs w:val="0"/>
          <w:color w:val="auto"/>
          <w:sz w:val="32"/>
          <w:szCs w:val="32"/>
        </w:rPr>
        <w:t>综合实力</w:t>
      </w:r>
      <w:r>
        <w:rPr>
          <w:rFonts w:ascii="Times New Roman" w:hAnsi="Times New Roman" w:eastAsia="仿宋_GB2312" w:cs="Times New Roman"/>
          <w:b w:val="0"/>
          <w:bCs w:val="0"/>
          <w:color w:val="auto"/>
          <w:sz w:val="32"/>
          <w:szCs w:val="32"/>
        </w:rPr>
        <w:t>明显增强，创新</w:t>
      </w:r>
      <w:r>
        <w:rPr>
          <w:rFonts w:hint="eastAsia" w:ascii="Times New Roman" w:hAnsi="Times New Roman" w:eastAsia="仿宋_GB2312" w:cs="Times New Roman"/>
          <w:b w:val="0"/>
          <w:bCs w:val="0"/>
          <w:color w:val="auto"/>
          <w:sz w:val="32"/>
          <w:szCs w:val="32"/>
        </w:rPr>
        <w:t>驱动</w:t>
      </w:r>
      <w:r>
        <w:rPr>
          <w:rFonts w:ascii="Times New Roman" w:hAnsi="Times New Roman" w:eastAsia="仿宋_GB2312" w:cs="Times New Roman"/>
          <w:b w:val="0"/>
          <w:bCs w:val="0"/>
          <w:color w:val="auto"/>
          <w:sz w:val="32"/>
          <w:szCs w:val="32"/>
        </w:rPr>
        <w:t>发展的路径基本形成，</w:t>
      </w:r>
      <w:r>
        <w:rPr>
          <w:rFonts w:hint="eastAsia" w:ascii="Times New Roman" w:hAnsi="Times New Roman" w:eastAsia="仿宋_GB2312" w:cs="Times New Roman"/>
          <w:b w:val="0"/>
          <w:bCs w:val="0"/>
          <w:color w:val="auto"/>
          <w:sz w:val="32"/>
          <w:szCs w:val="32"/>
        </w:rPr>
        <w:t>国</w:t>
      </w:r>
      <w:r>
        <w:rPr>
          <w:rFonts w:ascii="Times New Roman" w:hAnsi="Times New Roman" w:eastAsia="仿宋_GB2312" w:cs="Times New Roman"/>
          <w:b w:val="0"/>
          <w:bCs w:val="0"/>
          <w:color w:val="auto"/>
          <w:sz w:val="32"/>
          <w:szCs w:val="32"/>
        </w:rPr>
        <w:t>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高新区研发投入强度达到2.5%以上，</w:t>
      </w:r>
      <w:r>
        <w:rPr>
          <w:rFonts w:hint="eastAsia" w:ascii="Times New Roman" w:hAnsi="Times New Roman" w:eastAsia="仿宋_GB2312" w:cs="Times New Roman"/>
          <w:b w:val="0"/>
          <w:bCs w:val="0"/>
          <w:color w:val="auto"/>
          <w:sz w:val="32"/>
          <w:szCs w:val="32"/>
          <w:lang w:eastAsia="zh-CN"/>
        </w:rPr>
        <w:t>自治区级</w:t>
      </w:r>
      <w:r>
        <w:rPr>
          <w:rFonts w:ascii="Times New Roman" w:hAnsi="Times New Roman" w:eastAsia="仿宋_GB2312" w:cs="Times New Roman"/>
          <w:b w:val="0"/>
          <w:bCs w:val="0"/>
          <w:color w:val="auto"/>
          <w:sz w:val="32"/>
          <w:szCs w:val="32"/>
        </w:rPr>
        <w:t>高新区研发投入强度达到1.5%以上，</w:t>
      </w:r>
      <w:r>
        <w:rPr>
          <w:rFonts w:hint="eastAsia" w:ascii="Times New Roman" w:hAnsi="Times New Roman" w:eastAsia="仿宋_GB2312" w:cs="Times New Roman"/>
          <w:b w:val="0"/>
          <w:bCs w:val="0"/>
          <w:color w:val="auto"/>
          <w:sz w:val="32"/>
          <w:szCs w:val="32"/>
        </w:rPr>
        <w:t>高新技术企业数量达到全区总数的4</w:t>
      </w:r>
      <w:r>
        <w:rPr>
          <w:rFonts w:ascii="Times New Roman" w:hAnsi="Times New Roman" w:eastAsia="仿宋_GB2312" w:cs="Times New Roman"/>
          <w:b w:val="0"/>
          <w:bCs w:val="0"/>
          <w:color w:val="auto"/>
          <w:sz w:val="32"/>
          <w:szCs w:val="32"/>
        </w:rPr>
        <w:t>5</w:t>
      </w:r>
      <w:r>
        <w:rPr>
          <w:rFonts w:hint="eastAsia" w:ascii="Times New Roman" w:hAnsi="Times New Roman" w:eastAsia="仿宋_GB2312" w:cs="Times New Roman"/>
          <w:b w:val="0"/>
          <w:bCs w:val="0"/>
          <w:color w:val="auto"/>
          <w:sz w:val="32"/>
          <w:szCs w:val="32"/>
        </w:rPr>
        <w:t>%以</w:t>
      </w:r>
      <w:r>
        <w:rPr>
          <w:rFonts w:ascii="Times New Roman" w:hAnsi="Times New Roman" w:eastAsia="仿宋_GB2312" w:cs="Times New Roman"/>
          <w:b w:val="0"/>
          <w:bCs w:val="0"/>
          <w:color w:val="auto"/>
          <w:sz w:val="32"/>
          <w:szCs w:val="32"/>
        </w:rPr>
        <w:t>上</w:t>
      </w:r>
      <w:r>
        <w:rPr>
          <w:rFonts w:hint="eastAsia" w:ascii="Times New Roman" w:hAnsi="Times New Roman" w:eastAsia="仿宋_GB2312" w:cs="Times New Roman"/>
          <w:b w:val="0"/>
          <w:bCs w:val="0"/>
          <w:color w:val="auto"/>
          <w:sz w:val="32"/>
          <w:szCs w:val="32"/>
        </w:rPr>
        <w:t>，其中</w:t>
      </w:r>
      <w:r>
        <w:rPr>
          <w:rFonts w:ascii="Times New Roman" w:hAnsi="Times New Roman" w:eastAsia="仿宋_GB2312" w:cs="Times New Roman"/>
          <w:b w:val="0"/>
          <w:bCs w:val="0"/>
          <w:color w:val="auto"/>
          <w:sz w:val="32"/>
          <w:szCs w:val="32"/>
        </w:rPr>
        <w:t>国家级高新区达到</w:t>
      </w:r>
      <w:r>
        <w:rPr>
          <w:rFonts w:hint="eastAsia" w:ascii="Times New Roman" w:hAnsi="Times New Roman" w:eastAsia="仿宋_GB2312" w:cs="Times New Roman"/>
          <w:b w:val="0"/>
          <w:bCs w:val="0"/>
          <w:color w:val="auto"/>
          <w:sz w:val="32"/>
          <w:szCs w:val="32"/>
        </w:rPr>
        <w:t>25%、</w:t>
      </w:r>
      <w:r>
        <w:rPr>
          <w:rFonts w:ascii="Times New Roman" w:hAnsi="Times New Roman" w:eastAsia="仿宋_GB2312" w:cs="Times New Roman"/>
          <w:b w:val="0"/>
          <w:bCs w:val="0"/>
          <w:color w:val="auto"/>
          <w:sz w:val="32"/>
          <w:szCs w:val="32"/>
        </w:rPr>
        <w:t>自治区级高新区达到</w:t>
      </w:r>
      <w:r>
        <w:rPr>
          <w:rFonts w:hint="eastAsia" w:ascii="Times New Roman" w:hAnsi="Times New Roman" w:eastAsia="仿宋_GB2312" w:cs="Times New Roman"/>
          <w:b w:val="0"/>
          <w:bCs w:val="0"/>
          <w:color w:val="auto"/>
          <w:sz w:val="32"/>
          <w:szCs w:val="32"/>
        </w:rPr>
        <w:t>20</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；国家</w:t>
      </w:r>
      <w:r>
        <w:rPr>
          <w:rFonts w:hint="eastAsia" w:ascii="Times New Roman" w:hAnsi="Times New Roman" w:eastAsia="仿宋_GB2312" w:cs="Times New Roman"/>
          <w:b w:val="0"/>
          <w:bCs w:val="0"/>
          <w:color w:val="auto"/>
          <w:sz w:val="32"/>
          <w:szCs w:val="32"/>
          <w:lang w:eastAsia="zh-CN"/>
        </w:rPr>
        <w:t>级</w:t>
      </w:r>
      <w:r>
        <w:rPr>
          <w:rFonts w:hint="eastAsia" w:ascii="Times New Roman" w:hAnsi="Times New Roman" w:eastAsia="仿宋_GB2312" w:cs="Times New Roman"/>
          <w:b w:val="0"/>
          <w:bCs w:val="0"/>
          <w:color w:val="auto"/>
          <w:sz w:val="32"/>
          <w:szCs w:val="32"/>
        </w:rPr>
        <w:t>高新区达到5家以上，</w:t>
      </w:r>
      <w:r>
        <w:rPr>
          <w:rFonts w:ascii="Times New Roman" w:hAnsi="Times New Roman" w:eastAsia="仿宋_GB2312" w:cs="Times New Roman"/>
          <w:b w:val="0"/>
          <w:bCs w:val="0"/>
          <w:color w:val="auto"/>
          <w:sz w:val="32"/>
          <w:szCs w:val="32"/>
        </w:rPr>
        <w:t>自治区</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w:t>
      </w:r>
      <w:r>
        <w:rPr>
          <w:rFonts w:hint="eastAsia" w:ascii="Times New Roman" w:hAnsi="Times New Roman" w:eastAsia="仿宋_GB2312" w:cs="Times New Roman"/>
          <w:b w:val="0"/>
          <w:bCs w:val="0"/>
          <w:color w:val="auto"/>
          <w:sz w:val="32"/>
          <w:szCs w:val="32"/>
        </w:rPr>
        <w:t>实现盟</w:t>
      </w:r>
      <w:r>
        <w:rPr>
          <w:rFonts w:ascii="Times New Roman" w:hAnsi="Times New Roman" w:eastAsia="仿宋_GB2312" w:cs="Times New Roman"/>
          <w:b w:val="0"/>
          <w:bCs w:val="0"/>
          <w:color w:val="auto"/>
          <w:sz w:val="32"/>
          <w:szCs w:val="32"/>
        </w:rPr>
        <w:t>市全覆盖</w:t>
      </w:r>
      <w:r>
        <w:rPr>
          <w:rFonts w:hint="eastAsia" w:ascii="Times New Roman" w:hAnsi="Times New Roman" w:eastAsia="仿宋_GB2312" w:cs="Times New Roman"/>
          <w:b w:val="0"/>
          <w:bCs w:val="0"/>
          <w:color w:val="auto"/>
          <w:sz w:val="32"/>
          <w:szCs w:val="32"/>
        </w:rPr>
        <w:t>；产业</w:t>
      </w:r>
      <w:r>
        <w:rPr>
          <w:rFonts w:ascii="Times New Roman" w:hAnsi="Times New Roman" w:eastAsia="仿宋_GB2312" w:cs="Times New Roman"/>
          <w:b w:val="0"/>
          <w:bCs w:val="0"/>
          <w:color w:val="auto"/>
          <w:sz w:val="32"/>
          <w:szCs w:val="32"/>
        </w:rPr>
        <w:t>结构明显优化，新业态和新经济不断涌现</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发展环境明显改善，管理体制更加精简高效，高新区综合发展质量显著提高，</w:t>
      </w:r>
      <w:r>
        <w:rPr>
          <w:rFonts w:hint="eastAsia" w:ascii="Times New Roman" w:hAnsi="Times New Roman" w:eastAsia="仿宋_GB2312" w:cs="Times New Roman"/>
          <w:b w:val="0"/>
          <w:bCs w:val="0"/>
          <w:color w:val="auto"/>
          <w:sz w:val="32"/>
          <w:szCs w:val="32"/>
        </w:rPr>
        <w:t>高新</w:t>
      </w:r>
      <w:r>
        <w:rPr>
          <w:rFonts w:ascii="Times New Roman" w:hAnsi="Times New Roman" w:eastAsia="仿宋_GB2312" w:cs="Times New Roman"/>
          <w:b w:val="0"/>
          <w:bCs w:val="0"/>
          <w:color w:val="auto"/>
          <w:sz w:val="32"/>
          <w:szCs w:val="32"/>
        </w:rPr>
        <w:t>区推动</w:t>
      </w:r>
      <w:r>
        <w:rPr>
          <w:rFonts w:hint="eastAsia" w:ascii="Times New Roman" w:hAnsi="Times New Roman" w:eastAsia="仿宋_GB2312" w:cs="Times New Roman"/>
          <w:b w:val="0"/>
          <w:bCs w:val="0"/>
          <w:color w:val="auto"/>
          <w:sz w:val="32"/>
          <w:szCs w:val="32"/>
          <w:lang w:eastAsia="zh-CN"/>
        </w:rPr>
        <w:t>自治区</w:t>
      </w:r>
      <w:r>
        <w:rPr>
          <w:rFonts w:ascii="Times New Roman" w:hAnsi="Times New Roman" w:eastAsia="仿宋_GB2312" w:cs="Times New Roman"/>
          <w:b w:val="0"/>
          <w:bCs w:val="0"/>
          <w:color w:val="auto"/>
          <w:sz w:val="32"/>
          <w:szCs w:val="32"/>
        </w:rPr>
        <w:t>经济结构调整、产业转型升级的引领支撑作用稳步提升。到2035年，高新区经济发展实力和产业竞争力大幅增强，成为</w:t>
      </w:r>
      <w:r>
        <w:rPr>
          <w:rFonts w:hint="eastAsia" w:ascii="Times New Roman" w:hAnsi="Times New Roman" w:eastAsia="仿宋_GB2312" w:cs="Times New Roman"/>
          <w:b w:val="0"/>
          <w:bCs w:val="0"/>
          <w:color w:val="auto"/>
          <w:sz w:val="32"/>
          <w:szCs w:val="32"/>
          <w:lang w:eastAsia="zh-CN"/>
        </w:rPr>
        <w:t>自治区</w:t>
      </w:r>
      <w:r>
        <w:rPr>
          <w:rFonts w:ascii="Times New Roman" w:hAnsi="Times New Roman" w:eastAsia="仿宋_GB2312" w:cs="Times New Roman"/>
          <w:b w:val="0"/>
          <w:bCs w:val="0"/>
          <w:color w:val="auto"/>
          <w:sz w:val="32"/>
          <w:szCs w:val="32"/>
        </w:rPr>
        <w:t>转变发展方式和调整经济结构的示范样板。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二</w:t>
      </w:r>
      <w:r>
        <w:rPr>
          <w:rFonts w:ascii="黑体" w:hAnsi="黑体" w:eastAsia="黑体" w:cs="Times New Roman"/>
          <w:b w:val="0"/>
          <w:bCs w:val="0"/>
          <w:color w:val="auto"/>
          <w:sz w:val="32"/>
          <w:szCs w:val="32"/>
        </w:rPr>
        <w:t>、提升高新区发展能级</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三</w:t>
      </w:r>
      <w:r>
        <w:rPr>
          <w:rFonts w:hint="eastAsia" w:ascii="楷体_GB2312" w:hAnsi="Times New Roman" w:eastAsia="楷体_GB2312" w:cs="Times New Roman"/>
          <w:b w:val="0"/>
          <w:bCs w:val="0"/>
          <w:color w:val="auto"/>
          <w:sz w:val="32"/>
          <w:szCs w:val="32"/>
        </w:rPr>
        <w:t>）推动国家级高新区提质进位。</w:t>
      </w:r>
      <w:r>
        <w:rPr>
          <w:rFonts w:ascii="Times New Roman" w:hAnsi="Times New Roman" w:eastAsia="仿宋_GB2312" w:cs="Times New Roman"/>
          <w:b w:val="0"/>
          <w:bCs w:val="0"/>
          <w:color w:val="auto"/>
          <w:sz w:val="32"/>
          <w:szCs w:val="32"/>
        </w:rPr>
        <w:t>开展国家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w:t>
      </w:r>
      <w:r>
        <w:rPr>
          <w:rFonts w:hint="eastAsia" w:ascii="仿宋" w:hAnsi="仿宋" w:eastAsia="仿宋" w:cs="仿宋"/>
          <w:b w:val="0"/>
          <w:bCs w:val="0"/>
          <w:color w:val="auto"/>
          <w:sz w:val="32"/>
          <w:szCs w:val="32"/>
        </w:rPr>
        <w:t>区“提质进位”</w:t>
      </w:r>
      <w:r>
        <w:rPr>
          <w:rFonts w:ascii="Times New Roman" w:hAnsi="Times New Roman" w:eastAsia="仿宋_GB2312" w:cs="Times New Roman"/>
          <w:b w:val="0"/>
          <w:bCs w:val="0"/>
          <w:color w:val="auto"/>
          <w:sz w:val="32"/>
          <w:szCs w:val="32"/>
        </w:rPr>
        <w:t>行动</w:t>
      </w:r>
      <w:r>
        <w:rPr>
          <w:rFonts w:hint="eastAsia" w:ascii="Times New Roman" w:hAnsi="Times New Roman" w:eastAsia="仿宋_GB2312" w:cs="Times New Roman"/>
          <w:b w:val="0"/>
          <w:bCs w:val="0"/>
          <w:color w:val="auto"/>
          <w:sz w:val="32"/>
          <w:szCs w:val="32"/>
        </w:rPr>
        <w:t>，对</w:t>
      </w:r>
      <w:r>
        <w:rPr>
          <w:rFonts w:ascii="Times New Roman" w:hAnsi="Times New Roman" w:eastAsia="仿宋_GB2312" w:cs="Times New Roman"/>
          <w:b w:val="0"/>
          <w:bCs w:val="0"/>
          <w:color w:val="auto"/>
          <w:sz w:val="32"/>
          <w:szCs w:val="32"/>
        </w:rPr>
        <w:t>呼和浩特金山国家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高新区、包头国家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稀土高新区、鄂尔多斯国家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w:t>
      </w:r>
      <w:r>
        <w:rPr>
          <w:rFonts w:hint="eastAsia" w:ascii="Times New Roman" w:hAnsi="Times New Roman" w:eastAsia="仿宋_GB2312" w:cs="Times New Roman"/>
          <w:b w:val="0"/>
          <w:bCs w:val="0"/>
          <w:color w:val="auto"/>
          <w:sz w:val="32"/>
          <w:szCs w:val="32"/>
        </w:rPr>
        <w:t>持续给予</w:t>
      </w:r>
      <w:r>
        <w:rPr>
          <w:rFonts w:ascii="Times New Roman" w:hAnsi="Times New Roman" w:eastAsia="仿宋_GB2312" w:cs="Times New Roman"/>
          <w:b w:val="0"/>
          <w:bCs w:val="0"/>
          <w:color w:val="auto"/>
          <w:sz w:val="32"/>
          <w:szCs w:val="32"/>
        </w:rPr>
        <w:t>政策支持。</w:t>
      </w:r>
      <w:r>
        <w:rPr>
          <w:rFonts w:hint="eastAsia" w:ascii="Times New Roman" w:hAnsi="Times New Roman" w:eastAsia="仿宋_GB2312" w:cs="Times New Roman"/>
          <w:b w:val="0"/>
          <w:bCs w:val="0"/>
          <w:color w:val="auto"/>
          <w:sz w:val="32"/>
          <w:szCs w:val="32"/>
        </w:rPr>
        <w:t>国家</w:t>
      </w:r>
      <w:r>
        <w:rPr>
          <w:rFonts w:hint="eastAsia" w:ascii="Times New Roman" w:hAnsi="Times New Roman" w:eastAsia="仿宋_GB2312" w:cs="Times New Roman"/>
          <w:b w:val="0"/>
          <w:bCs w:val="0"/>
          <w:color w:val="auto"/>
          <w:sz w:val="32"/>
          <w:szCs w:val="32"/>
          <w:lang w:eastAsia="zh-CN"/>
        </w:rPr>
        <w:t>级</w:t>
      </w:r>
      <w:r>
        <w:rPr>
          <w:rFonts w:hint="eastAsia" w:ascii="Times New Roman" w:hAnsi="Times New Roman" w:eastAsia="仿宋_GB2312" w:cs="Times New Roman"/>
          <w:b w:val="0"/>
          <w:bCs w:val="0"/>
          <w:color w:val="auto"/>
          <w:sz w:val="32"/>
          <w:szCs w:val="32"/>
        </w:rPr>
        <w:t>高新区可</w:t>
      </w:r>
      <w:r>
        <w:rPr>
          <w:rFonts w:ascii="Times New Roman" w:hAnsi="Times New Roman" w:eastAsia="仿宋_GB2312" w:cs="Times New Roman"/>
          <w:b w:val="0"/>
          <w:bCs w:val="0"/>
          <w:color w:val="auto"/>
          <w:sz w:val="32"/>
          <w:szCs w:val="32"/>
        </w:rPr>
        <w:t>享受</w:t>
      </w:r>
      <w:r>
        <w:rPr>
          <w:rFonts w:hint="eastAsia" w:ascii="Times New Roman" w:hAnsi="Times New Roman" w:eastAsia="仿宋_GB2312" w:cs="Times New Roman"/>
          <w:b w:val="0"/>
          <w:bCs w:val="0"/>
          <w:color w:val="auto"/>
          <w:sz w:val="32"/>
          <w:szCs w:val="32"/>
        </w:rPr>
        <w:t>中国（内蒙古）自由贸易试验区等</w:t>
      </w:r>
      <w:r>
        <w:rPr>
          <w:rFonts w:ascii="Times New Roman" w:hAnsi="Times New Roman" w:eastAsia="仿宋_GB2312" w:cs="Times New Roman"/>
          <w:b w:val="0"/>
          <w:bCs w:val="0"/>
          <w:color w:val="auto"/>
          <w:sz w:val="32"/>
          <w:szCs w:val="32"/>
        </w:rPr>
        <w:t>相关优惠政策</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对</w:t>
      </w:r>
      <w:r>
        <w:rPr>
          <w:rFonts w:hint="eastAsia" w:ascii="Times New Roman" w:hAnsi="Times New Roman" w:eastAsia="仿宋_GB2312" w:cs="Times New Roman"/>
          <w:b w:val="0"/>
          <w:bCs w:val="0"/>
          <w:color w:val="auto"/>
          <w:sz w:val="32"/>
          <w:szCs w:val="32"/>
        </w:rPr>
        <w:t>提质进位</w:t>
      </w:r>
      <w:r>
        <w:rPr>
          <w:rFonts w:ascii="Times New Roman" w:hAnsi="Times New Roman" w:eastAsia="仿宋_GB2312" w:cs="Times New Roman"/>
          <w:b w:val="0"/>
          <w:bCs w:val="0"/>
          <w:color w:val="auto"/>
          <w:sz w:val="32"/>
          <w:szCs w:val="32"/>
        </w:rPr>
        <w:t>效果明显</w:t>
      </w:r>
      <w:r>
        <w:rPr>
          <w:rFonts w:hint="eastAsia" w:ascii="Times New Roman" w:hAnsi="Times New Roman" w:eastAsia="仿宋_GB2312" w:cs="Times New Roman"/>
          <w:b w:val="0"/>
          <w:bCs w:val="0"/>
          <w:color w:val="auto"/>
          <w:sz w:val="32"/>
          <w:szCs w:val="32"/>
        </w:rPr>
        <w:t>和</w:t>
      </w:r>
      <w:r>
        <w:rPr>
          <w:rFonts w:ascii="Times New Roman" w:hAnsi="Times New Roman" w:eastAsia="仿宋_GB2312" w:cs="Times New Roman"/>
          <w:b w:val="0"/>
          <w:bCs w:val="0"/>
          <w:color w:val="auto"/>
          <w:sz w:val="32"/>
          <w:szCs w:val="32"/>
        </w:rPr>
        <w:t>新获批的国家级高新区</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按照《“科技</w:t>
      </w:r>
      <w:r>
        <w:rPr>
          <w:rFonts w:ascii="Times New Roman" w:hAnsi="Times New Roman" w:eastAsia="仿宋_GB2312" w:cs="Times New Roman"/>
          <w:b w:val="0"/>
          <w:bCs w:val="0"/>
          <w:color w:val="auto"/>
          <w:sz w:val="32"/>
          <w:szCs w:val="32"/>
        </w:rPr>
        <w:t>兴蒙”</w:t>
      </w:r>
      <w:r>
        <w:rPr>
          <w:rFonts w:hint="eastAsia" w:ascii="Times New Roman" w:hAnsi="Times New Roman" w:eastAsia="仿宋_GB2312" w:cs="Times New Roman"/>
          <w:b w:val="0"/>
          <w:bCs w:val="0"/>
          <w:color w:val="auto"/>
          <w:sz w:val="32"/>
          <w:szCs w:val="32"/>
        </w:rPr>
        <w:t>政策</w:t>
      </w:r>
      <w:r>
        <w:rPr>
          <w:rFonts w:ascii="Times New Roman" w:hAnsi="Times New Roman" w:eastAsia="仿宋_GB2312" w:cs="Times New Roman"/>
          <w:b w:val="0"/>
          <w:bCs w:val="0"/>
          <w:color w:val="auto"/>
          <w:sz w:val="32"/>
          <w:szCs w:val="32"/>
        </w:rPr>
        <w:t>措施</w:t>
      </w:r>
      <w:r>
        <w:rPr>
          <w:rFonts w:hint="eastAsia" w:ascii="Times New Roman" w:hAnsi="Times New Roman" w:eastAsia="仿宋_GB2312" w:cs="Times New Roman"/>
          <w:b w:val="0"/>
          <w:bCs w:val="0"/>
          <w:color w:val="auto"/>
          <w:sz w:val="32"/>
          <w:szCs w:val="32"/>
        </w:rPr>
        <w:t>》规定</w:t>
      </w:r>
      <w:r>
        <w:rPr>
          <w:rFonts w:ascii="Times New Roman" w:hAnsi="Times New Roman" w:eastAsia="仿宋_GB2312" w:cs="Times New Roman"/>
          <w:b w:val="0"/>
          <w:bCs w:val="0"/>
          <w:color w:val="auto"/>
          <w:sz w:val="32"/>
          <w:szCs w:val="32"/>
        </w:rPr>
        <w:t>给予</w:t>
      </w:r>
      <w:r>
        <w:rPr>
          <w:rFonts w:hint="eastAsia" w:ascii="Times New Roman" w:hAnsi="Times New Roman" w:eastAsia="仿宋_GB2312" w:cs="Times New Roman"/>
          <w:b w:val="0"/>
          <w:bCs w:val="0"/>
          <w:color w:val="auto"/>
          <w:sz w:val="32"/>
          <w:szCs w:val="32"/>
        </w:rPr>
        <w:t>相应</w:t>
      </w:r>
      <w:r>
        <w:rPr>
          <w:rFonts w:ascii="Times New Roman" w:hAnsi="Times New Roman" w:eastAsia="仿宋_GB2312" w:cs="Times New Roman"/>
          <w:b w:val="0"/>
          <w:bCs w:val="0"/>
          <w:color w:val="auto"/>
          <w:sz w:val="32"/>
          <w:szCs w:val="32"/>
        </w:rPr>
        <w:t>支持。加强对赤峰高新区、阿拉善高新区、通辽高新区</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乌海高新区创建国家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高新区工作的统筹指导，促进区域创新资源和新兴产业加速在高新区集聚。</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w:t>
      </w:r>
      <w:r>
        <w:rPr>
          <w:rFonts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w:t>
      </w:r>
      <w:r>
        <w:rPr>
          <w:rFonts w:hint="eastAsia" w:ascii="楷体" w:hAnsi="楷体" w:eastAsia="楷体" w:cs="Times New Roman"/>
          <w:b w:val="0"/>
          <w:bCs w:val="0"/>
          <w:color w:val="auto"/>
          <w:sz w:val="32"/>
          <w:szCs w:val="32"/>
        </w:rPr>
        <w:t>工业和信息化厅、财政厅、自然资源厅</w:t>
      </w:r>
      <w:r>
        <w:rPr>
          <w:rFonts w:ascii="楷体" w:hAnsi="楷体" w:eastAsia="楷体" w:cs="Times New Roman"/>
          <w:b w:val="0"/>
          <w:bCs w:val="0"/>
          <w:color w:val="auto"/>
          <w:sz w:val="32"/>
          <w:szCs w:val="32"/>
        </w:rPr>
        <w:t>，</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w:t>
      </w:r>
      <w:r>
        <w:rPr>
          <w:rFonts w:hint="eastAsia" w:ascii="楷体" w:hAnsi="楷体" w:eastAsia="楷体" w:cs="Times New Roman"/>
          <w:b w:val="0"/>
          <w:bCs w:val="0"/>
          <w:color w:val="auto"/>
          <w:sz w:val="32"/>
          <w:szCs w:val="32"/>
          <w:lang w:eastAsia="zh-CN"/>
        </w:rPr>
        <w:t>各</w:t>
      </w:r>
      <w:r>
        <w:rPr>
          <w:rFonts w:hint="eastAsia" w:ascii="楷体" w:hAnsi="楷体" w:eastAsia="楷体" w:cs="Times New Roman"/>
          <w:b w:val="0"/>
          <w:bCs w:val="0"/>
          <w:color w:val="auto"/>
          <w:sz w:val="32"/>
          <w:szCs w:val="32"/>
        </w:rPr>
        <w:t>有关国家高新区和自治区高新区管委会）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四</w:t>
      </w:r>
      <w:r>
        <w:rPr>
          <w:rFonts w:hint="eastAsia" w:ascii="楷体_GB2312" w:hAnsi="Times New Roman" w:eastAsia="楷体_GB2312" w:cs="Times New Roman"/>
          <w:b w:val="0"/>
          <w:bCs w:val="0"/>
          <w:color w:val="auto"/>
          <w:sz w:val="32"/>
          <w:szCs w:val="32"/>
        </w:rPr>
        <w:t>）优化自治区高新区布局。</w:t>
      </w:r>
      <w:r>
        <w:rPr>
          <w:rFonts w:hint="eastAsia" w:ascii="Times New Roman" w:hAnsi="Times New Roman" w:eastAsia="仿宋_GB2312" w:cs="Times New Roman"/>
          <w:b w:val="0"/>
          <w:bCs w:val="0"/>
          <w:color w:val="auto"/>
          <w:sz w:val="32"/>
          <w:szCs w:val="32"/>
        </w:rPr>
        <w:t>实施自治区</w:t>
      </w:r>
      <w:r>
        <w:rPr>
          <w:rFonts w:hint="eastAsia" w:ascii="Times New Roman" w:hAnsi="Times New Roman" w:eastAsia="仿宋_GB2312" w:cs="Times New Roman"/>
          <w:b w:val="0"/>
          <w:bCs w:val="0"/>
          <w:color w:val="auto"/>
          <w:sz w:val="32"/>
          <w:szCs w:val="32"/>
          <w:lang w:eastAsia="zh-CN"/>
        </w:rPr>
        <w:t>级</w:t>
      </w:r>
      <w:r>
        <w:rPr>
          <w:rFonts w:hint="eastAsia" w:ascii="Times New Roman" w:hAnsi="Times New Roman" w:eastAsia="仿宋_GB2312" w:cs="Times New Roman"/>
          <w:b w:val="0"/>
          <w:bCs w:val="0"/>
          <w:color w:val="auto"/>
          <w:sz w:val="32"/>
          <w:szCs w:val="32"/>
        </w:rPr>
        <w:t>高新区“促优培育”行动，</w:t>
      </w:r>
      <w:r>
        <w:rPr>
          <w:rFonts w:ascii="Times New Roman" w:hAnsi="Times New Roman" w:eastAsia="仿宋_GB2312" w:cs="Times New Roman"/>
          <w:b w:val="0"/>
          <w:bCs w:val="0"/>
          <w:color w:val="auto"/>
          <w:sz w:val="32"/>
          <w:szCs w:val="32"/>
        </w:rPr>
        <w:t>加强对全区高新区规划建设、产业发展和创新资源配置的统筹，</w:t>
      </w:r>
      <w:r>
        <w:rPr>
          <w:rFonts w:hint="eastAsia" w:ascii="Times New Roman" w:hAnsi="Times New Roman" w:eastAsia="仿宋_GB2312" w:cs="Times New Roman"/>
          <w:b w:val="0"/>
          <w:bCs w:val="0"/>
          <w:color w:val="auto"/>
          <w:sz w:val="32"/>
          <w:szCs w:val="32"/>
        </w:rPr>
        <w:t>支持乌</w:t>
      </w:r>
      <w:r>
        <w:rPr>
          <w:rFonts w:ascii="Times New Roman" w:hAnsi="Times New Roman" w:eastAsia="仿宋_GB2312" w:cs="Times New Roman"/>
          <w:b w:val="0"/>
          <w:bCs w:val="0"/>
          <w:color w:val="auto"/>
          <w:sz w:val="32"/>
          <w:szCs w:val="32"/>
        </w:rPr>
        <w:t>兰察布</w:t>
      </w:r>
      <w:r>
        <w:rPr>
          <w:rFonts w:hint="eastAsia" w:ascii="Times New Roman" w:hAnsi="Times New Roman" w:eastAsia="仿宋_GB2312" w:cs="Times New Roman"/>
          <w:b w:val="0"/>
          <w:bCs w:val="0"/>
          <w:color w:val="auto"/>
          <w:sz w:val="32"/>
          <w:szCs w:val="32"/>
        </w:rPr>
        <w:t>市、</w:t>
      </w:r>
      <w:r>
        <w:rPr>
          <w:rFonts w:ascii="Times New Roman" w:hAnsi="Times New Roman" w:eastAsia="仿宋_GB2312" w:cs="Times New Roman"/>
          <w:b w:val="0"/>
          <w:bCs w:val="0"/>
          <w:color w:val="auto"/>
          <w:sz w:val="32"/>
          <w:szCs w:val="32"/>
        </w:rPr>
        <w:t>呼伦贝尔</w:t>
      </w:r>
      <w:r>
        <w:rPr>
          <w:rFonts w:hint="eastAsia" w:ascii="Times New Roman" w:hAnsi="Times New Roman" w:eastAsia="仿宋_GB2312" w:cs="Times New Roman"/>
          <w:b w:val="0"/>
          <w:bCs w:val="0"/>
          <w:color w:val="auto"/>
          <w:sz w:val="32"/>
          <w:szCs w:val="32"/>
        </w:rPr>
        <w:t>市</w:t>
      </w:r>
      <w:r>
        <w:rPr>
          <w:rFonts w:ascii="Times New Roman" w:hAnsi="Times New Roman" w:eastAsia="仿宋_GB2312" w:cs="Times New Roman"/>
          <w:b w:val="0"/>
          <w:bCs w:val="0"/>
          <w:color w:val="auto"/>
          <w:sz w:val="32"/>
          <w:szCs w:val="32"/>
        </w:rPr>
        <w:t>、兴安盟、锡林郭</w:t>
      </w:r>
      <w:r>
        <w:rPr>
          <w:rFonts w:hint="eastAsia" w:ascii="Times New Roman" w:hAnsi="Times New Roman" w:eastAsia="仿宋_GB2312" w:cs="Times New Roman"/>
          <w:b w:val="0"/>
          <w:bCs w:val="0"/>
          <w:color w:val="auto"/>
          <w:sz w:val="32"/>
          <w:szCs w:val="32"/>
        </w:rPr>
        <w:t>勒盟在</w:t>
      </w:r>
      <w:r>
        <w:rPr>
          <w:rFonts w:ascii="Times New Roman" w:hAnsi="Times New Roman" w:eastAsia="仿宋_GB2312" w:cs="Times New Roman"/>
          <w:b w:val="0"/>
          <w:bCs w:val="0"/>
          <w:color w:val="auto"/>
          <w:sz w:val="32"/>
          <w:szCs w:val="32"/>
        </w:rPr>
        <w:t>一类工业园区基础上创建自治区</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w:t>
      </w:r>
      <w:r>
        <w:rPr>
          <w:rFonts w:hint="eastAsia" w:ascii="Times New Roman" w:hAnsi="Times New Roman" w:eastAsia="仿宋_GB2312" w:cs="Times New Roman"/>
          <w:b w:val="0"/>
          <w:bCs w:val="0"/>
          <w:color w:val="auto"/>
          <w:sz w:val="32"/>
          <w:szCs w:val="32"/>
        </w:rPr>
        <w:t>，实现</w:t>
      </w:r>
      <w:r>
        <w:rPr>
          <w:rFonts w:ascii="Times New Roman" w:hAnsi="Times New Roman" w:eastAsia="仿宋_GB2312" w:cs="Times New Roman"/>
          <w:b w:val="0"/>
          <w:bCs w:val="0"/>
          <w:color w:val="auto"/>
          <w:sz w:val="32"/>
          <w:szCs w:val="32"/>
        </w:rPr>
        <w:t>自治区</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高新区盟市全覆盖，鼓励有条件的盟市</w:t>
      </w:r>
      <w:r>
        <w:rPr>
          <w:rFonts w:hint="eastAsia" w:ascii="Times New Roman" w:hAnsi="Times New Roman" w:eastAsia="仿宋_GB2312" w:cs="Times New Roman"/>
          <w:b w:val="0"/>
          <w:bCs w:val="0"/>
          <w:color w:val="auto"/>
          <w:sz w:val="32"/>
          <w:szCs w:val="32"/>
        </w:rPr>
        <w:t>依据</w:t>
      </w:r>
      <w:r>
        <w:rPr>
          <w:rFonts w:ascii="Times New Roman" w:hAnsi="Times New Roman" w:eastAsia="仿宋_GB2312" w:cs="Times New Roman"/>
          <w:b w:val="0"/>
          <w:bCs w:val="0"/>
          <w:color w:val="auto"/>
          <w:sz w:val="32"/>
          <w:szCs w:val="32"/>
        </w:rPr>
        <w:t>产业发展状况在现有基础</w:t>
      </w:r>
      <w:r>
        <w:rPr>
          <w:rFonts w:hint="eastAsia" w:ascii="Times New Roman" w:hAnsi="Times New Roman" w:eastAsia="仿宋_GB2312" w:cs="Times New Roman"/>
          <w:b w:val="0"/>
          <w:bCs w:val="0"/>
          <w:color w:val="auto"/>
          <w:sz w:val="32"/>
          <w:szCs w:val="32"/>
        </w:rPr>
        <w:t>上布局</w:t>
      </w:r>
      <w:r>
        <w:rPr>
          <w:rFonts w:ascii="Times New Roman" w:hAnsi="Times New Roman" w:eastAsia="仿宋_GB2312" w:cs="Times New Roman"/>
          <w:b w:val="0"/>
          <w:bCs w:val="0"/>
          <w:color w:val="auto"/>
          <w:sz w:val="32"/>
          <w:szCs w:val="32"/>
        </w:rPr>
        <w:t>新的高新区。对新获批的</w:t>
      </w:r>
      <w:r>
        <w:rPr>
          <w:rFonts w:hint="eastAsia" w:ascii="Times New Roman" w:hAnsi="Times New Roman" w:eastAsia="仿宋_GB2312" w:cs="Times New Roman"/>
          <w:b w:val="0"/>
          <w:bCs w:val="0"/>
          <w:color w:val="auto"/>
          <w:sz w:val="32"/>
          <w:szCs w:val="32"/>
        </w:rPr>
        <w:t>自治区</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按照《“科技</w:t>
      </w:r>
      <w:r>
        <w:rPr>
          <w:rFonts w:ascii="Times New Roman" w:hAnsi="Times New Roman" w:eastAsia="仿宋_GB2312" w:cs="Times New Roman"/>
          <w:b w:val="0"/>
          <w:bCs w:val="0"/>
          <w:color w:val="auto"/>
          <w:sz w:val="32"/>
          <w:szCs w:val="32"/>
        </w:rPr>
        <w:t>兴蒙”</w:t>
      </w:r>
      <w:r>
        <w:rPr>
          <w:rFonts w:hint="eastAsia" w:ascii="Times New Roman" w:hAnsi="Times New Roman" w:eastAsia="仿宋_GB2312" w:cs="Times New Roman"/>
          <w:b w:val="0"/>
          <w:bCs w:val="0"/>
          <w:color w:val="auto"/>
          <w:sz w:val="32"/>
          <w:szCs w:val="32"/>
        </w:rPr>
        <w:t>政策</w:t>
      </w:r>
      <w:r>
        <w:rPr>
          <w:rFonts w:ascii="Times New Roman" w:hAnsi="Times New Roman" w:eastAsia="仿宋_GB2312" w:cs="Times New Roman"/>
          <w:b w:val="0"/>
          <w:bCs w:val="0"/>
          <w:color w:val="auto"/>
          <w:sz w:val="32"/>
          <w:szCs w:val="32"/>
        </w:rPr>
        <w:t>措施</w:t>
      </w:r>
      <w:r>
        <w:rPr>
          <w:rFonts w:hint="eastAsia" w:ascii="Times New Roman" w:hAnsi="Times New Roman" w:eastAsia="仿宋_GB2312" w:cs="Times New Roman"/>
          <w:b w:val="0"/>
          <w:bCs w:val="0"/>
          <w:color w:val="auto"/>
          <w:sz w:val="32"/>
          <w:szCs w:val="32"/>
        </w:rPr>
        <w:t>》规定</w:t>
      </w:r>
      <w:r>
        <w:rPr>
          <w:rFonts w:ascii="Times New Roman" w:hAnsi="Times New Roman" w:eastAsia="仿宋_GB2312" w:cs="Times New Roman"/>
          <w:b w:val="0"/>
          <w:bCs w:val="0"/>
          <w:color w:val="auto"/>
          <w:sz w:val="32"/>
          <w:szCs w:val="32"/>
        </w:rPr>
        <w:t>给予</w:t>
      </w:r>
      <w:r>
        <w:rPr>
          <w:rFonts w:hint="eastAsia" w:ascii="Times New Roman" w:hAnsi="Times New Roman" w:eastAsia="仿宋_GB2312" w:cs="Times New Roman"/>
          <w:b w:val="0"/>
          <w:bCs w:val="0"/>
          <w:color w:val="auto"/>
          <w:sz w:val="32"/>
          <w:szCs w:val="32"/>
        </w:rPr>
        <w:t>相应</w:t>
      </w:r>
      <w:r>
        <w:rPr>
          <w:rFonts w:ascii="Times New Roman" w:hAnsi="Times New Roman" w:eastAsia="仿宋_GB2312" w:cs="Times New Roman"/>
          <w:b w:val="0"/>
          <w:bCs w:val="0"/>
          <w:color w:val="auto"/>
          <w:sz w:val="32"/>
          <w:szCs w:val="32"/>
        </w:rPr>
        <w:t>支持。</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责任单位：自治区科技厅</w:t>
      </w:r>
      <w:r>
        <w:rPr>
          <w:rFonts w:ascii="楷体" w:hAnsi="楷体" w:eastAsia="楷体" w:cs="Times New Roman"/>
          <w:b w:val="0"/>
          <w:bCs w:val="0"/>
          <w:color w:val="auto"/>
          <w:sz w:val="32"/>
          <w:szCs w:val="32"/>
        </w:rPr>
        <w:t>、</w:t>
      </w:r>
      <w:r>
        <w:rPr>
          <w:rFonts w:hint="eastAsia" w:ascii="楷体" w:hAnsi="楷体" w:eastAsia="楷体" w:cs="Times New Roman"/>
          <w:b w:val="0"/>
          <w:bCs w:val="0"/>
          <w:color w:val="auto"/>
          <w:sz w:val="32"/>
          <w:szCs w:val="32"/>
        </w:rPr>
        <w:t>工业和信息化厅、财政厅、自然资源厅、生态环境厅，</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w:t>
      </w:r>
      <w:r>
        <w:rPr>
          <w:rFonts w:hint="eastAsia" w:ascii="楷体" w:hAnsi="楷体" w:eastAsia="楷体" w:cs="Times New Roman"/>
          <w:b w:val="0"/>
          <w:bCs w:val="0"/>
          <w:color w:val="auto"/>
          <w:sz w:val="32"/>
          <w:szCs w:val="32"/>
          <w:lang w:eastAsia="zh-CN"/>
        </w:rPr>
        <w:t>各</w:t>
      </w:r>
      <w:r>
        <w:rPr>
          <w:rFonts w:hint="eastAsia" w:ascii="楷体" w:hAnsi="楷体" w:eastAsia="楷体" w:cs="Times New Roman"/>
          <w:b w:val="0"/>
          <w:bCs w:val="0"/>
          <w:color w:val="auto"/>
          <w:sz w:val="32"/>
          <w:szCs w:val="32"/>
        </w:rPr>
        <w:t>有关</w:t>
      </w:r>
      <w:r>
        <w:rPr>
          <w:rFonts w:ascii="楷体" w:hAnsi="楷体" w:eastAsia="楷体" w:cs="Times New Roman"/>
          <w:b w:val="0"/>
          <w:bCs w:val="0"/>
          <w:color w:val="auto"/>
          <w:sz w:val="32"/>
          <w:szCs w:val="32"/>
        </w:rPr>
        <w:t>高新区管委会</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楷体" w:hAnsi="楷体" w:eastAsia="楷体"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五</w:t>
      </w:r>
      <w:r>
        <w:rPr>
          <w:rFonts w:hint="eastAsia" w:ascii="楷体_GB2312" w:hAnsi="Times New Roman" w:eastAsia="楷体_GB2312" w:cs="Times New Roman"/>
          <w:b w:val="0"/>
          <w:bCs w:val="0"/>
          <w:color w:val="auto"/>
          <w:sz w:val="32"/>
          <w:szCs w:val="32"/>
        </w:rPr>
        <w:t>）创建呼包鄂国家自主创新示范区。</w:t>
      </w:r>
      <w:r>
        <w:rPr>
          <w:rFonts w:ascii="Times New Roman" w:hAnsi="Times New Roman" w:eastAsia="仿宋_GB2312" w:cs="Times New Roman"/>
          <w:b w:val="0"/>
          <w:bCs w:val="0"/>
          <w:color w:val="auto"/>
          <w:sz w:val="32"/>
          <w:szCs w:val="32"/>
        </w:rPr>
        <w:t>依托</w:t>
      </w:r>
      <w:r>
        <w:rPr>
          <w:rFonts w:hint="eastAsia" w:ascii="Times New Roman" w:hAnsi="Times New Roman" w:eastAsia="仿宋_GB2312" w:cs="Times New Roman"/>
          <w:b w:val="0"/>
          <w:bCs w:val="0"/>
          <w:color w:val="auto"/>
          <w:sz w:val="32"/>
          <w:szCs w:val="32"/>
        </w:rPr>
        <w:t>呼和</w:t>
      </w:r>
      <w:r>
        <w:rPr>
          <w:rFonts w:ascii="Times New Roman" w:hAnsi="Times New Roman" w:eastAsia="仿宋_GB2312" w:cs="Times New Roman"/>
          <w:b w:val="0"/>
          <w:bCs w:val="0"/>
          <w:color w:val="auto"/>
          <w:sz w:val="32"/>
          <w:szCs w:val="32"/>
        </w:rPr>
        <w:t>浩特金山国家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高新区、包头国家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稀土高新区、鄂尔多斯国家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高新区，以</w:t>
      </w:r>
      <w:r>
        <w:rPr>
          <w:rFonts w:hint="eastAsia" w:ascii="Times New Roman" w:hAnsi="Times New Roman" w:eastAsia="仿宋_GB2312" w:cs="Times New Roman"/>
          <w:b w:val="0"/>
          <w:bCs w:val="0"/>
          <w:color w:val="auto"/>
          <w:sz w:val="32"/>
          <w:szCs w:val="32"/>
        </w:rPr>
        <w:t>政策</w:t>
      </w:r>
      <w:r>
        <w:rPr>
          <w:rFonts w:ascii="Times New Roman" w:hAnsi="Times New Roman" w:eastAsia="仿宋_GB2312" w:cs="Times New Roman"/>
          <w:b w:val="0"/>
          <w:bCs w:val="0"/>
          <w:color w:val="auto"/>
          <w:sz w:val="32"/>
          <w:szCs w:val="32"/>
        </w:rPr>
        <w:t>创新</w:t>
      </w:r>
      <w:r>
        <w:rPr>
          <w:rFonts w:hint="eastAsia" w:ascii="Times New Roman" w:hAnsi="Times New Roman" w:eastAsia="仿宋_GB2312" w:cs="Times New Roman"/>
          <w:b w:val="0"/>
          <w:bCs w:val="0"/>
          <w:color w:val="auto"/>
          <w:sz w:val="32"/>
          <w:szCs w:val="32"/>
        </w:rPr>
        <w:t>和</w:t>
      </w:r>
      <w:r>
        <w:rPr>
          <w:rFonts w:ascii="Times New Roman" w:hAnsi="Times New Roman" w:eastAsia="仿宋_GB2312" w:cs="Times New Roman"/>
          <w:b w:val="0"/>
          <w:bCs w:val="0"/>
          <w:color w:val="auto"/>
          <w:sz w:val="32"/>
          <w:szCs w:val="32"/>
        </w:rPr>
        <w:t>体制机制创新为重点，推进呼包鄂国家自主创新示范区的创建工作</w:t>
      </w:r>
      <w:r>
        <w:rPr>
          <w:rFonts w:hint="eastAsia" w:ascii="Times New Roman" w:hAnsi="Times New Roman" w:eastAsia="仿宋_GB2312" w:cs="Times New Roman"/>
          <w:b w:val="0"/>
          <w:bCs w:val="0"/>
          <w:color w:val="auto"/>
          <w:sz w:val="32"/>
          <w:szCs w:val="32"/>
        </w:rPr>
        <w:t>。将国</w:t>
      </w:r>
      <w:r>
        <w:rPr>
          <w:rFonts w:ascii="Times New Roman" w:hAnsi="Times New Roman" w:eastAsia="仿宋_GB2312" w:cs="Times New Roman"/>
          <w:b w:val="0"/>
          <w:bCs w:val="0"/>
          <w:color w:val="auto"/>
          <w:sz w:val="32"/>
          <w:szCs w:val="32"/>
        </w:rPr>
        <w:t>家自主创新示范区、</w:t>
      </w:r>
      <w:r>
        <w:rPr>
          <w:rFonts w:hint="eastAsia" w:ascii="Times New Roman" w:hAnsi="Times New Roman" w:eastAsia="仿宋_GB2312" w:cs="Times New Roman"/>
          <w:b w:val="0"/>
          <w:bCs w:val="0"/>
          <w:color w:val="auto"/>
          <w:sz w:val="32"/>
          <w:szCs w:val="32"/>
        </w:rPr>
        <w:t>自由</w:t>
      </w:r>
      <w:r>
        <w:rPr>
          <w:rFonts w:ascii="Times New Roman" w:hAnsi="Times New Roman" w:eastAsia="仿宋_GB2312" w:cs="Times New Roman"/>
          <w:b w:val="0"/>
          <w:bCs w:val="0"/>
          <w:color w:val="auto"/>
          <w:sz w:val="32"/>
          <w:szCs w:val="32"/>
        </w:rPr>
        <w:t>贸易试验区、</w:t>
      </w:r>
      <w:r>
        <w:rPr>
          <w:rFonts w:hint="eastAsia" w:ascii="Times New Roman" w:hAnsi="Times New Roman" w:eastAsia="仿宋_GB2312" w:cs="Times New Roman"/>
          <w:b w:val="0"/>
          <w:bCs w:val="0"/>
          <w:color w:val="auto"/>
          <w:sz w:val="32"/>
          <w:szCs w:val="32"/>
        </w:rPr>
        <w:t>国</w:t>
      </w:r>
      <w:r>
        <w:rPr>
          <w:rFonts w:ascii="Times New Roman" w:hAnsi="Times New Roman" w:eastAsia="仿宋_GB2312" w:cs="Times New Roman"/>
          <w:b w:val="0"/>
          <w:bCs w:val="0"/>
          <w:color w:val="auto"/>
          <w:sz w:val="32"/>
          <w:szCs w:val="32"/>
        </w:rPr>
        <w:t>家综合改革试验</w:t>
      </w:r>
      <w:r>
        <w:rPr>
          <w:rFonts w:hint="eastAsia" w:ascii="Times New Roman" w:hAnsi="Times New Roman" w:eastAsia="仿宋_GB2312" w:cs="Times New Roman"/>
          <w:b w:val="0"/>
          <w:bCs w:val="0"/>
          <w:color w:val="auto"/>
          <w:sz w:val="32"/>
          <w:szCs w:val="32"/>
        </w:rPr>
        <w:t>区的相关</w:t>
      </w:r>
      <w:r>
        <w:rPr>
          <w:rFonts w:ascii="Times New Roman" w:hAnsi="Times New Roman" w:eastAsia="仿宋_GB2312" w:cs="Times New Roman"/>
          <w:b w:val="0"/>
          <w:bCs w:val="0"/>
          <w:color w:val="auto"/>
          <w:sz w:val="32"/>
          <w:szCs w:val="32"/>
        </w:rPr>
        <w:t>政策</w:t>
      </w:r>
      <w:r>
        <w:rPr>
          <w:rFonts w:hint="eastAsia" w:ascii="Times New Roman" w:hAnsi="Times New Roman" w:eastAsia="仿宋_GB2312" w:cs="Times New Roman"/>
          <w:b w:val="0"/>
          <w:bCs w:val="0"/>
          <w:color w:val="auto"/>
          <w:sz w:val="32"/>
          <w:szCs w:val="32"/>
        </w:rPr>
        <w:t>纳入</w:t>
      </w:r>
      <w:r>
        <w:rPr>
          <w:rFonts w:ascii="Times New Roman" w:hAnsi="Times New Roman" w:eastAsia="仿宋_GB2312" w:cs="Times New Roman"/>
          <w:b w:val="0"/>
          <w:bCs w:val="0"/>
          <w:color w:val="auto"/>
          <w:sz w:val="32"/>
          <w:szCs w:val="32"/>
        </w:rPr>
        <w:t>呼包鄂自创区</w:t>
      </w:r>
      <w:r>
        <w:rPr>
          <w:rFonts w:hint="eastAsia" w:ascii="Times New Roman" w:hAnsi="Times New Roman" w:eastAsia="仿宋_GB2312" w:cs="Times New Roman"/>
          <w:b w:val="0"/>
          <w:bCs w:val="0"/>
          <w:color w:val="auto"/>
          <w:sz w:val="32"/>
          <w:szCs w:val="32"/>
        </w:rPr>
        <w:t>适用</w:t>
      </w:r>
      <w:r>
        <w:rPr>
          <w:rFonts w:ascii="Times New Roman" w:hAnsi="Times New Roman" w:eastAsia="仿宋_GB2312" w:cs="Times New Roman"/>
          <w:b w:val="0"/>
          <w:bCs w:val="0"/>
          <w:color w:val="auto"/>
          <w:sz w:val="32"/>
          <w:szCs w:val="32"/>
        </w:rPr>
        <w:t>范围，呼包鄂三市要出台支持</w:t>
      </w:r>
      <w:r>
        <w:rPr>
          <w:rFonts w:hint="eastAsia" w:ascii="Times New Roman" w:hAnsi="Times New Roman" w:eastAsia="仿宋_GB2312" w:cs="Times New Roman"/>
          <w:b w:val="0"/>
          <w:bCs w:val="0"/>
          <w:color w:val="auto"/>
          <w:sz w:val="32"/>
          <w:szCs w:val="32"/>
        </w:rPr>
        <w:t>自主</w:t>
      </w:r>
      <w:r>
        <w:rPr>
          <w:rFonts w:ascii="Times New Roman" w:hAnsi="Times New Roman" w:eastAsia="仿宋_GB2312" w:cs="Times New Roman"/>
          <w:b w:val="0"/>
          <w:bCs w:val="0"/>
          <w:color w:val="auto"/>
          <w:sz w:val="32"/>
          <w:szCs w:val="32"/>
        </w:rPr>
        <w:t>创新示范区创新发展的专项政策</w:t>
      </w:r>
      <w:r>
        <w:rPr>
          <w:rFonts w:hint="eastAsia" w:ascii="Times New Roman" w:hAnsi="Times New Roman" w:eastAsia="仿宋_GB2312" w:cs="Times New Roman"/>
          <w:b w:val="0"/>
          <w:bCs w:val="0"/>
          <w:color w:val="auto"/>
          <w:sz w:val="32"/>
          <w:szCs w:val="32"/>
        </w:rPr>
        <w:t>，开展</w:t>
      </w:r>
      <w:r>
        <w:rPr>
          <w:rFonts w:ascii="Times New Roman" w:hAnsi="Times New Roman" w:eastAsia="仿宋_GB2312" w:cs="Times New Roman"/>
          <w:b w:val="0"/>
          <w:bCs w:val="0"/>
          <w:color w:val="auto"/>
          <w:sz w:val="32"/>
          <w:szCs w:val="32"/>
        </w:rPr>
        <w:t>政策先行先试，深入推进放管服改革，创新科技金融、股权</w:t>
      </w:r>
      <w:r>
        <w:rPr>
          <w:rFonts w:hint="eastAsia" w:ascii="Times New Roman" w:hAnsi="Times New Roman" w:eastAsia="仿宋_GB2312" w:cs="Times New Roman"/>
          <w:b w:val="0"/>
          <w:bCs w:val="0"/>
          <w:color w:val="auto"/>
          <w:sz w:val="32"/>
          <w:szCs w:val="32"/>
        </w:rPr>
        <w:t>激励</w:t>
      </w:r>
      <w:r>
        <w:rPr>
          <w:rFonts w:ascii="Times New Roman" w:hAnsi="Times New Roman" w:eastAsia="仿宋_GB2312" w:cs="Times New Roman"/>
          <w:b w:val="0"/>
          <w:bCs w:val="0"/>
          <w:color w:val="auto"/>
          <w:sz w:val="32"/>
          <w:szCs w:val="32"/>
        </w:rPr>
        <w:t>、人才引进培育等方面体制机制，</w:t>
      </w:r>
      <w:r>
        <w:rPr>
          <w:rFonts w:hint="eastAsia" w:ascii="Times New Roman" w:hAnsi="Times New Roman" w:eastAsia="仿宋_GB2312" w:cs="Times New Roman"/>
          <w:b w:val="0"/>
          <w:bCs w:val="0"/>
          <w:color w:val="auto"/>
          <w:sz w:val="32"/>
          <w:szCs w:val="32"/>
        </w:rPr>
        <w:t>实施</w:t>
      </w:r>
      <w:r>
        <w:rPr>
          <w:rFonts w:ascii="Times New Roman" w:hAnsi="Times New Roman" w:eastAsia="仿宋_GB2312" w:cs="Times New Roman"/>
          <w:b w:val="0"/>
          <w:bCs w:val="0"/>
          <w:color w:val="auto"/>
          <w:sz w:val="32"/>
          <w:szCs w:val="32"/>
        </w:rPr>
        <w:t>一批支持自主创新和产业发展的新机制、新政策。</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单位：自治区</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厅、发</w:t>
      </w:r>
      <w:r>
        <w:rPr>
          <w:rFonts w:hint="eastAsia" w:ascii="楷体" w:hAnsi="楷体" w:eastAsia="楷体" w:cs="Times New Roman"/>
          <w:b w:val="0"/>
          <w:bCs w:val="0"/>
          <w:color w:val="auto"/>
          <w:sz w:val="32"/>
          <w:szCs w:val="32"/>
        </w:rPr>
        <w:t>展</w:t>
      </w:r>
      <w:r>
        <w:rPr>
          <w:rFonts w:ascii="楷体" w:hAnsi="楷体" w:eastAsia="楷体" w:cs="Times New Roman"/>
          <w:b w:val="0"/>
          <w:bCs w:val="0"/>
          <w:color w:val="auto"/>
          <w:sz w:val="32"/>
          <w:szCs w:val="32"/>
        </w:rPr>
        <w:t>改</w:t>
      </w:r>
      <w:r>
        <w:rPr>
          <w:rFonts w:hint="eastAsia" w:ascii="楷体" w:hAnsi="楷体" w:eastAsia="楷体" w:cs="Times New Roman"/>
          <w:b w:val="0"/>
          <w:bCs w:val="0"/>
          <w:color w:val="auto"/>
          <w:sz w:val="32"/>
          <w:szCs w:val="32"/>
        </w:rPr>
        <w:t>革</w:t>
      </w:r>
      <w:r>
        <w:rPr>
          <w:rFonts w:ascii="楷体" w:hAnsi="楷体" w:eastAsia="楷体" w:cs="Times New Roman"/>
          <w:b w:val="0"/>
          <w:bCs w:val="0"/>
          <w:color w:val="auto"/>
          <w:sz w:val="32"/>
          <w:szCs w:val="32"/>
        </w:rPr>
        <w:t>委、工</w:t>
      </w:r>
      <w:r>
        <w:rPr>
          <w:rFonts w:hint="eastAsia" w:ascii="楷体" w:hAnsi="楷体" w:eastAsia="楷体" w:cs="Times New Roman"/>
          <w:b w:val="0"/>
          <w:bCs w:val="0"/>
          <w:color w:val="auto"/>
          <w:sz w:val="32"/>
          <w:szCs w:val="32"/>
        </w:rPr>
        <w:t>业</w:t>
      </w:r>
      <w:r>
        <w:rPr>
          <w:rFonts w:ascii="楷体" w:hAnsi="楷体" w:eastAsia="楷体" w:cs="Times New Roman"/>
          <w:b w:val="0"/>
          <w:bCs w:val="0"/>
          <w:color w:val="auto"/>
          <w:sz w:val="32"/>
          <w:szCs w:val="32"/>
        </w:rPr>
        <w:t>和信</w:t>
      </w:r>
      <w:r>
        <w:rPr>
          <w:rFonts w:hint="eastAsia" w:ascii="楷体" w:hAnsi="楷体" w:eastAsia="楷体" w:cs="Times New Roman"/>
          <w:b w:val="0"/>
          <w:bCs w:val="0"/>
          <w:color w:val="auto"/>
          <w:sz w:val="32"/>
          <w:szCs w:val="32"/>
        </w:rPr>
        <w:t>息</w:t>
      </w:r>
      <w:r>
        <w:rPr>
          <w:rFonts w:ascii="楷体" w:hAnsi="楷体" w:eastAsia="楷体" w:cs="Times New Roman"/>
          <w:b w:val="0"/>
          <w:bCs w:val="0"/>
          <w:color w:val="auto"/>
          <w:sz w:val="32"/>
          <w:szCs w:val="32"/>
        </w:rPr>
        <w:t>化厅</w:t>
      </w:r>
      <w:r>
        <w:rPr>
          <w:rFonts w:hint="eastAsia" w:ascii="楷体" w:hAnsi="楷体" w:eastAsia="楷体" w:cs="Times New Roman"/>
          <w:b w:val="0"/>
          <w:bCs w:val="0"/>
          <w:color w:val="auto"/>
          <w:sz w:val="32"/>
          <w:szCs w:val="32"/>
        </w:rPr>
        <w:t>、</w:t>
      </w:r>
      <w:r>
        <w:rPr>
          <w:rFonts w:ascii="楷体" w:hAnsi="楷体" w:eastAsia="楷体" w:cs="Times New Roman"/>
          <w:b w:val="0"/>
          <w:bCs w:val="0"/>
          <w:color w:val="auto"/>
          <w:sz w:val="32"/>
          <w:szCs w:val="32"/>
        </w:rPr>
        <w:t>自然资源厅、生态环境厅</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呼和浩特</w:t>
      </w:r>
      <w:r>
        <w:rPr>
          <w:rFonts w:ascii="楷体" w:hAnsi="楷体" w:eastAsia="楷体" w:cs="Times New Roman"/>
          <w:b w:val="0"/>
          <w:bCs w:val="0"/>
          <w:color w:val="auto"/>
          <w:sz w:val="32"/>
          <w:szCs w:val="32"/>
        </w:rPr>
        <w:t>市、包头市、鄂尔多斯市</w:t>
      </w:r>
      <w:r>
        <w:rPr>
          <w:rFonts w:hint="eastAsia" w:ascii="楷体" w:hAnsi="楷体" w:eastAsia="楷体" w:cs="Times New Roman"/>
          <w:b w:val="0"/>
          <w:bCs w:val="0"/>
          <w:color w:val="auto"/>
          <w:sz w:val="32"/>
          <w:szCs w:val="32"/>
        </w:rPr>
        <w:t>人民</w:t>
      </w:r>
      <w:r>
        <w:rPr>
          <w:rFonts w:ascii="楷体" w:hAnsi="楷体" w:eastAsia="楷体" w:cs="Times New Roman"/>
          <w:b w:val="0"/>
          <w:bCs w:val="0"/>
          <w:color w:val="auto"/>
          <w:sz w:val="32"/>
          <w:szCs w:val="32"/>
        </w:rPr>
        <w:t>政府</w:t>
      </w:r>
      <w:r>
        <w:rPr>
          <w:rFonts w:hint="eastAsia" w:ascii="楷体" w:hAnsi="楷体" w:eastAsia="楷体" w:cs="Times New Roman"/>
          <w:b w:val="0"/>
          <w:bCs w:val="0"/>
          <w:color w:val="auto"/>
          <w:sz w:val="32"/>
          <w:szCs w:val="32"/>
        </w:rPr>
        <w:t>，呼和浩特金山国家</w:t>
      </w:r>
      <w:r>
        <w:rPr>
          <w:rFonts w:hint="eastAsia" w:ascii="楷体" w:hAnsi="楷体" w:eastAsia="楷体" w:cs="Times New Roman"/>
          <w:b w:val="0"/>
          <w:bCs w:val="0"/>
          <w:color w:val="auto"/>
          <w:sz w:val="32"/>
          <w:szCs w:val="32"/>
          <w:lang w:eastAsia="zh-CN"/>
        </w:rPr>
        <w:t>级</w:t>
      </w:r>
      <w:r>
        <w:rPr>
          <w:rFonts w:hint="eastAsia" w:ascii="楷体" w:hAnsi="楷体" w:eastAsia="楷体" w:cs="Times New Roman"/>
          <w:b w:val="0"/>
          <w:bCs w:val="0"/>
          <w:color w:val="auto"/>
          <w:sz w:val="32"/>
          <w:szCs w:val="32"/>
        </w:rPr>
        <w:t>高新区、包头国家</w:t>
      </w:r>
      <w:r>
        <w:rPr>
          <w:rFonts w:hint="eastAsia" w:ascii="楷体" w:hAnsi="楷体" w:eastAsia="楷体" w:cs="Times New Roman"/>
          <w:b w:val="0"/>
          <w:bCs w:val="0"/>
          <w:color w:val="auto"/>
          <w:sz w:val="32"/>
          <w:szCs w:val="32"/>
          <w:lang w:eastAsia="zh-CN"/>
        </w:rPr>
        <w:t>级</w:t>
      </w:r>
      <w:r>
        <w:rPr>
          <w:rFonts w:hint="eastAsia" w:ascii="楷体" w:hAnsi="楷体" w:eastAsia="楷体" w:cs="Times New Roman"/>
          <w:b w:val="0"/>
          <w:bCs w:val="0"/>
          <w:color w:val="auto"/>
          <w:sz w:val="32"/>
          <w:szCs w:val="32"/>
        </w:rPr>
        <w:t>稀土高新区、鄂尔多斯国家</w:t>
      </w:r>
      <w:r>
        <w:rPr>
          <w:rFonts w:hint="eastAsia" w:ascii="楷体" w:hAnsi="楷体" w:eastAsia="楷体" w:cs="Times New Roman"/>
          <w:b w:val="0"/>
          <w:bCs w:val="0"/>
          <w:color w:val="auto"/>
          <w:sz w:val="32"/>
          <w:szCs w:val="32"/>
          <w:lang w:eastAsia="zh-CN"/>
        </w:rPr>
        <w:t>级</w:t>
      </w:r>
      <w:r>
        <w:rPr>
          <w:rFonts w:hint="eastAsia" w:ascii="楷体" w:hAnsi="楷体" w:eastAsia="楷体" w:cs="Times New Roman"/>
          <w:b w:val="0"/>
          <w:bCs w:val="0"/>
          <w:color w:val="auto"/>
          <w:sz w:val="32"/>
          <w:szCs w:val="32"/>
        </w:rPr>
        <w:t>高新区管委会）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三</w:t>
      </w:r>
      <w:r>
        <w:rPr>
          <w:rFonts w:ascii="黑体" w:hAnsi="黑体" w:eastAsia="黑体" w:cs="Times New Roman"/>
          <w:b w:val="0"/>
          <w:bCs w:val="0"/>
          <w:color w:val="auto"/>
          <w:sz w:val="32"/>
          <w:szCs w:val="32"/>
        </w:rPr>
        <w:t>、强化高新区创新能力</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六</w:t>
      </w:r>
      <w:r>
        <w:rPr>
          <w:rFonts w:hint="eastAsia" w:ascii="楷体_GB2312" w:hAnsi="Times New Roman" w:eastAsia="楷体_GB2312" w:cs="Times New Roman"/>
          <w:b w:val="0"/>
          <w:bCs w:val="0"/>
          <w:color w:val="auto"/>
          <w:sz w:val="32"/>
          <w:szCs w:val="32"/>
        </w:rPr>
        <w:t>）强化创新平台建设。</w:t>
      </w:r>
      <w:r>
        <w:rPr>
          <w:rFonts w:ascii="Times New Roman" w:hAnsi="Times New Roman" w:eastAsia="仿宋_GB2312" w:cs="Times New Roman"/>
          <w:b w:val="0"/>
          <w:bCs w:val="0"/>
          <w:color w:val="auto"/>
          <w:sz w:val="32"/>
          <w:szCs w:val="32"/>
        </w:rPr>
        <w:t>高新区</w:t>
      </w:r>
      <w:r>
        <w:rPr>
          <w:rFonts w:hint="eastAsia" w:ascii="Times New Roman" w:hAnsi="Times New Roman" w:eastAsia="仿宋_GB2312" w:cs="Times New Roman"/>
          <w:b w:val="0"/>
          <w:bCs w:val="0"/>
          <w:color w:val="auto"/>
          <w:sz w:val="32"/>
          <w:szCs w:val="32"/>
        </w:rPr>
        <w:t>依托</w:t>
      </w:r>
      <w:r>
        <w:rPr>
          <w:rFonts w:ascii="Times New Roman" w:hAnsi="Times New Roman" w:eastAsia="仿宋_GB2312" w:cs="Times New Roman"/>
          <w:b w:val="0"/>
          <w:bCs w:val="0"/>
          <w:color w:val="auto"/>
          <w:sz w:val="32"/>
          <w:szCs w:val="32"/>
        </w:rPr>
        <w:t>产业发展支持企业布局和建设重点实验室、技术创新中心、工程研究中心、产业创新中心、制造业创新中心</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企业</w:t>
      </w:r>
      <w:r>
        <w:rPr>
          <w:rFonts w:hint="eastAsia" w:ascii="Times New Roman" w:hAnsi="Times New Roman" w:eastAsia="仿宋_GB2312" w:cs="Times New Roman"/>
          <w:b w:val="0"/>
          <w:bCs w:val="0"/>
          <w:color w:val="auto"/>
          <w:sz w:val="32"/>
          <w:szCs w:val="32"/>
        </w:rPr>
        <w:t>技术</w:t>
      </w:r>
      <w:r>
        <w:rPr>
          <w:rFonts w:ascii="Times New Roman" w:hAnsi="Times New Roman" w:eastAsia="仿宋_GB2312" w:cs="Times New Roman"/>
          <w:b w:val="0"/>
          <w:bCs w:val="0"/>
          <w:color w:val="auto"/>
          <w:sz w:val="32"/>
          <w:szCs w:val="32"/>
        </w:rPr>
        <w:t>中心等创新平台</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支持企业联合</w:t>
      </w:r>
      <w:r>
        <w:rPr>
          <w:rFonts w:hint="eastAsia" w:ascii="Times New Roman" w:hAnsi="Times New Roman" w:eastAsia="仿宋_GB2312" w:cs="Times New Roman"/>
          <w:b w:val="0"/>
          <w:bCs w:val="0"/>
          <w:color w:val="auto"/>
          <w:sz w:val="32"/>
          <w:szCs w:val="32"/>
        </w:rPr>
        <w:t>科研</w:t>
      </w:r>
      <w:r>
        <w:rPr>
          <w:rFonts w:ascii="Times New Roman" w:hAnsi="Times New Roman" w:eastAsia="仿宋_GB2312" w:cs="Times New Roman"/>
          <w:b w:val="0"/>
          <w:bCs w:val="0"/>
          <w:color w:val="auto"/>
          <w:sz w:val="32"/>
          <w:szCs w:val="32"/>
        </w:rPr>
        <w:t>机构、高等院校建立以企业为主体的研发平台。高新区</w:t>
      </w:r>
      <w:r>
        <w:rPr>
          <w:rFonts w:hint="eastAsia" w:ascii="Times New Roman" w:hAnsi="Times New Roman" w:eastAsia="仿宋_GB2312" w:cs="Times New Roman"/>
          <w:b w:val="0"/>
          <w:bCs w:val="0"/>
          <w:color w:val="auto"/>
          <w:sz w:val="32"/>
          <w:szCs w:val="32"/>
        </w:rPr>
        <w:t>要</w:t>
      </w:r>
      <w:r>
        <w:rPr>
          <w:rFonts w:ascii="Times New Roman" w:hAnsi="Times New Roman" w:eastAsia="仿宋_GB2312" w:cs="Times New Roman"/>
          <w:b w:val="0"/>
          <w:bCs w:val="0"/>
          <w:color w:val="auto"/>
          <w:sz w:val="32"/>
          <w:szCs w:val="32"/>
        </w:rPr>
        <w:t>积极培育新型研发机构等产业创新</w:t>
      </w:r>
      <w:r>
        <w:rPr>
          <w:rFonts w:hint="eastAsia" w:ascii="Times New Roman" w:hAnsi="Times New Roman" w:eastAsia="仿宋_GB2312" w:cs="Times New Roman"/>
          <w:b w:val="0"/>
          <w:bCs w:val="0"/>
          <w:color w:val="auto"/>
          <w:sz w:val="32"/>
          <w:szCs w:val="32"/>
        </w:rPr>
        <w:t>联合体，创新</w:t>
      </w:r>
      <w:r>
        <w:rPr>
          <w:rFonts w:ascii="Times New Roman" w:hAnsi="Times New Roman" w:eastAsia="仿宋_GB2312" w:cs="Times New Roman"/>
          <w:b w:val="0"/>
          <w:bCs w:val="0"/>
          <w:color w:val="auto"/>
          <w:sz w:val="32"/>
          <w:szCs w:val="32"/>
        </w:rPr>
        <w:t>科技资金管理方式，试点推行科技经费切块管理模式，给予研发机构和创新平台更多自主权。支持高新区领军型科技企业建立资源开放共享平台，促进</w:t>
      </w:r>
      <w:r>
        <w:rPr>
          <w:rFonts w:hint="eastAsia" w:ascii="Times New Roman" w:hAnsi="Times New Roman" w:eastAsia="仿宋_GB2312" w:cs="Times New Roman"/>
          <w:b w:val="0"/>
          <w:bCs w:val="0"/>
          <w:color w:val="auto"/>
          <w:sz w:val="32"/>
          <w:szCs w:val="32"/>
        </w:rPr>
        <w:t>产业链上下游、</w:t>
      </w:r>
      <w:r>
        <w:rPr>
          <w:rFonts w:ascii="Times New Roman" w:hAnsi="Times New Roman" w:eastAsia="仿宋_GB2312" w:cs="Times New Roman"/>
          <w:b w:val="0"/>
          <w:bCs w:val="0"/>
          <w:color w:val="auto"/>
          <w:sz w:val="32"/>
          <w:szCs w:val="32"/>
        </w:rPr>
        <w:t>大中小企业融通协同发展。</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rPr>
        <w:t>各</w:t>
      </w:r>
      <w:r>
        <w:rPr>
          <w:rFonts w:ascii="楷体" w:hAnsi="楷体" w:eastAsia="楷体" w:cs="Times New Roman"/>
          <w:b w:val="0"/>
          <w:bCs w:val="0"/>
          <w:color w:val="auto"/>
          <w:sz w:val="32"/>
          <w:szCs w:val="32"/>
        </w:rPr>
        <w:t>高新区管委会</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厅、发展改革委、工业</w:t>
      </w:r>
      <w:r>
        <w:rPr>
          <w:rFonts w:hint="eastAsia" w:ascii="楷体" w:hAnsi="楷体" w:eastAsia="楷体" w:cs="Times New Roman"/>
          <w:b w:val="0"/>
          <w:bCs w:val="0"/>
          <w:color w:val="auto"/>
          <w:sz w:val="32"/>
          <w:szCs w:val="32"/>
          <w:lang w:eastAsia="zh-CN"/>
        </w:rPr>
        <w:t>和</w:t>
      </w:r>
      <w:r>
        <w:rPr>
          <w:rFonts w:ascii="楷体" w:hAnsi="楷体" w:eastAsia="楷体" w:cs="Times New Roman"/>
          <w:b w:val="0"/>
          <w:bCs w:val="0"/>
          <w:color w:val="auto"/>
          <w:sz w:val="32"/>
          <w:szCs w:val="32"/>
        </w:rPr>
        <w:t>信息化厅、教育厅</w:t>
      </w:r>
      <w:r>
        <w:rPr>
          <w:rFonts w:hint="eastAsia" w:ascii="楷体" w:hAnsi="楷体" w:eastAsia="楷体" w:cs="Times New Roman"/>
          <w:b w:val="0"/>
          <w:bCs w:val="0"/>
          <w:color w:val="auto"/>
          <w:sz w:val="32"/>
          <w:szCs w:val="32"/>
        </w:rPr>
        <w:t>、大数据中心</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七</w:t>
      </w:r>
      <w:r>
        <w:rPr>
          <w:rFonts w:hint="eastAsia" w:ascii="楷体_GB2312" w:hAnsi="Times New Roman" w:eastAsia="楷体_GB2312" w:cs="Times New Roman"/>
          <w:b w:val="0"/>
          <w:bCs w:val="0"/>
          <w:color w:val="auto"/>
          <w:sz w:val="32"/>
          <w:szCs w:val="32"/>
        </w:rPr>
        <w:t>）吸引</w:t>
      </w:r>
      <w:r>
        <w:rPr>
          <w:rFonts w:ascii="楷体_GB2312" w:hAnsi="Times New Roman" w:eastAsia="楷体_GB2312" w:cs="Times New Roman"/>
          <w:b w:val="0"/>
          <w:bCs w:val="0"/>
          <w:color w:val="auto"/>
          <w:sz w:val="32"/>
          <w:szCs w:val="32"/>
        </w:rPr>
        <w:t>和培育创新人才</w:t>
      </w:r>
      <w:r>
        <w:rPr>
          <w:rFonts w:hint="eastAsia" w:ascii="楷体_GB2312" w:hAnsi="Times New Roman" w:eastAsia="楷体_GB2312" w:cs="Times New Roman"/>
          <w:b w:val="0"/>
          <w:bCs w:val="0"/>
          <w:color w:val="auto"/>
          <w:sz w:val="32"/>
          <w:szCs w:val="32"/>
        </w:rPr>
        <w:t>。</w:t>
      </w:r>
      <w:r>
        <w:rPr>
          <w:rFonts w:hint="eastAsia" w:ascii="仿宋_GB2312" w:hAnsi="仿宋" w:eastAsia="仿宋_GB2312" w:cs="仿宋"/>
          <w:b w:val="0"/>
          <w:bCs w:val="0"/>
          <w:color w:val="auto"/>
          <w:sz w:val="32"/>
          <w:szCs w:val="32"/>
        </w:rPr>
        <w:t>各</w:t>
      </w:r>
      <w:r>
        <w:rPr>
          <w:rFonts w:hint="eastAsia" w:ascii="仿宋_GB2312" w:hAnsi="仿宋" w:eastAsia="仿宋_GB2312" w:cs="仿宋"/>
          <w:b w:val="0"/>
          <w:bCs w:val="0"/>
          <w:color w:val="auto"/>
          <w:sz w:val="32"/>
          <w:szCs w:val="32"/>
          <w:lang w:eastAsia="zh-CN"/>
        </w:rPr>
        <w:t>有关</w:t>
      </w:r>
      <w:r>
        <w:rPr>
          <w:rFonts w:ascii="仿宋_GB2312" w:hAnsi="仿宋" w:eastAsia="仿宋_GB2312" w:cs="仿宋"/>
          <w:b w:val="0"/>
          <w:bCs w:val="0"/>
          <w:color w:val="auto"/>
          <w:sz w:val="32"/>
          <w:szCs w:val="32"/>
        </w:rPr>
        <w:t>盟市</w:t>
      </w:r>
      <w:r>
        <w:rPr>
          <w:rFonts w:hint="eastAsia" w:ascii="仿宋_GB2312" w:hAnsi="仿宋" w:eastAsia="仿宋_GB2312" w:cs="仿宋"/>
          <w:b w:val="0"/>
          <w:bCs w:val="0"/>
          <w:color w:val="auto"/>
          <w:sz w:val="32"/>
          <w:szCs w:val="32"/>
          <w:lang w:eastAsia="zh-CN"/>
        </w:rPr>
        <w:t>、各</w:t>
      </w:r>
      <w:r>
        <w:rPr>
          <w:rFonts w:ascii="仿宋_GB2312" w:hAnsi="仿宋" w:eastAsia="仿宋_GB2312" w:cs="仿宋"/>
          <w:b w:val="0"/>
          <w:bCs w:val="0"/>
          <w:color w:val="auto"/>
          <w:sz w:val="32"/>
          <w:szCs w:val="32"/>
        </w:rPr>
        <w:t>高新区要落实好自治区人才政策，结合实际制定本地区的人才政策</w:t>
      </w:r>
      <w:r>
        <w:rPr>
          <w:rFonts w:hint="eastAsia" w:ascii="仿宋_GB2312" w:hAnsi="仿宋" w:eastAsia="仿宋_GB2312" w:cs="仿宋"/>
          <w:b w:val="0"/>
          <w:bCs w:val="0"/>
          <w:color w:val="auto"/>
          <w:sz w:val="32"/>
          <w:szCs w:val="32"/>
        </w:rPr>
        <w:t>，建立</w:t>
      </w:r>
      <w:r>
        <w:rPr>
          <w:rFonts w:ascii="仿宋_GB2312" w:hAnsi="仿宋" w:eastAsia="仿宋_GB2312" w:cs="仿宋"/>
          <w:b w:val="0"/>
          <w:bCs w:val="0"/>
          <w:color w:val="auto"/>
          <w:sz w:val="32"/>
          <w:szCs w:val="32"/>
        </w:rPr>
        <w:t>政策落实机制，</w:t>
      </w:r>
      <w:r>
        <w:rPr>
          <w:rFonts w:hint="eastAsia" w:ascii="仿宋_GB2312" w:hAnsi="仿宋" w:eastAsia="仿宋_GB2312" w:cs="仿宋"/>
          <w:b w:val="0"/>
          <w:bCs w:val="0"/>
          <w:color w:val="auto"/>
          <w:sz w:val="32"/>
          <w:szCs w:val="32"/>
        </w:rPr>
        <w:t>确保</w:t>
      </w:r>
      <w:r>
        <w:rPr>
          <w:rFonts w:ascii="仿宋_GB2312" w:hAnsi="仿宋" w:eastAsia="仿宋_GB2312" w:cs="仿宋"/>
          <w:b w:val="0"/>
          <w:bCs w:val="0"/>
          <w:color w:val="auto"/>
          <w:sz w:val="32"/>
          <w:szCs w:val="32"/>
        </w:rPr>
        <w:t>各项人才政策落到实处</w:t>
      </w:r>
      <w:r>
        <w:rPr>
          <w:rFonts w:hint="eastAsia" w:ascii="仿宋_GB2312" w:hAnsi="仿宋" w:eastAsia="仿宋_GB2312" w:cs="仿宋"/>
          <w:b w:val="0"/>
          <w:bCs w:val="0"/>
          <w:color w:val="auto"/>
          <w:sz w:val="32"/>
          <w:szCs w:val="32"/>
        </w:rPr>
        <w:t>。支持</w:t>
      </w:r>
      <w:r>
        <w:rPr>
          <w:rFonts w:ascii="仿宋_GB2312" w:hAnsi="仿宋" w:eastAsia="仿宋_GB2312" w:cs="仿宋"/>
          <w:b w:val="0"/>
          <w:bCs w:val="0"/>
          <w:color w:val="auto"/>
          <w:sz w:val="32"/>
          <w:szCs w:val="32"/>
        </w:rPr>
        <w:t>园区内骨干企业与高等院校共建共管现代产业学院，支持国家级高新区依托“</w:t>
      </w:r>
      <w:r>
        <w:rPr>
          <w:rFonts w:hint="eastAsia" w:ascii="仿宋_GB2312" w:hAnsi="仿宋" w:eastAsia="仿宋_GB2312" w:cs="仿宋"/>
          <w:b w:val="0"/>
          <w:bCs w:val="0"/>
          <w:color w:val="auto"/>
          <w:sz w:val="32"/>
          <w:szCs w:val="32"/>
        </w:rPr>
        <w:t>一</w:t>
      </w:r>
      <w:r>
        <w:rPr>
          <w:rFonts w:ascii="仿宋_GB2312" w:hAnsi="仿宋" w:eastAsia="仿宋_GB2312" w:cs="仿宋"/>
          <w:b w:val="0"/>
          <w:bCs w:val="0"/>
          <w:color w:val="auto"/>
          <w:sz w:val="32"/>
          <w:szCs w:val="32"/>
        </w:rPr>
        <w:t>心多点”</w:t>
      </w:r>
      <w:r>
        <w:rPr>
          <w:rFonts w:hint="eastAsia" w:ascii="仿宋_GB2312" w:hAnsi="仿宋" w:eastAsia="仿宋_GB2312" w:cs="仿宋"/>
          <w:b w:val="0"/>
          <w:bCs w:val="0"/>
          <w:color w:val="auto"/>
          <w:sz w:val="32"/>
          <w:szCs w:val="32"/>
        </w:rPr>
        <w:t>人才</w:t>
      </w:r>
      <w:r>
        <w:rPr>
          <w:rFonts w:ascii="仿宋_GB2312" w:hAnsi="仿宋" w:eastAsia="仿宋_GB2312" w:cs="仿宋"/>
          <w:b w:val="0"/>
          <w:bCs w:val="0"/>
          <w:color w:val="auto"/>
          <w:sz w:val="32"/>
          <w:szCs w:val="32"/>
        </w:rPr>
        <w:t>格局</w:t>
      </w:r>
      <w:r>
        <w:rPr>
          <w:rFonts w:hint="eastAsia" w:ascii="仿宋_GB2312" w:hAnsi="仿宋" w:eastAsia="仿宋_GB2312" w:cs="仿宋"/>
          <w:b w:val="0"/>
          <w:bCs w:val="0"/>
          <w:color w:val="auto"/>
          <w:sz w:val="32"/>
          <w:szCs w:val="32"/>
          <w:lang w:eastAsia="zh-CN"/>
        </w:rPr>
        <w:t>，</w:t>
      </w:r>
      <w:r>
        <w:rPr>
          <w:rFonts w:ascii="仿宋_GB2312" w:hAnsi="仿宋" w:eastAsia="仿宋_GB2312" w:cs="仿宋"/>
          <w:b w:val="0"/>
          <w:bCs w:val="0"/>
          <w:color w:val="auto"/>
          <w:sz w:val="32"/>
          <w:szCs w:val="32"/>
        </w:rPr>
        <w:t>在北京</w:t>
      </w:r>
      <w:r>
        <w:rPr>
          <w:rFonts w:hint="eastAsia" w:ascii="仿宋_GB2312" w:hAnsi="仿宋" w:eastAsia="仿宋_GB2312" w:cs="仿宋"/>
          <w:b w:val="0"/>
          <w:bCs w:val="0"/>
          <w:color w:val="auto"/>
          <w:sz w:val="32"/>
          <w:szCs w:val="32"/>
          <w:lang w:eastAsia="zh-CN"/>
        </w:rPr>
        <w:t>市</w:t>
      </w:r>
      <w:r>
        <w:rPr>
          <w:rFonts w:ascii="仿宋_GB2312" w:hAnsi="仿宋" w:eastAsia="仿宋_GB2312" w:cs="仿宋"/>
          <w:b w:val="0"/>
          <w:bCs w:val="0"/>
          <w:color w:val="auto"/>
          <w:sz w:val="32"/>
          <w:szCs w:val="32"/>
        </w:rPr>
        <w:t>等</w:t>
      </w:r>
      <w:r>
        <w:rPr>
          <w:rFonts w:hint="eastAsia" w:ascii="仿宋_GB2312" w:hAnsi="仿宋" w:eastAsia="仿宋_GB2312" w:cs="仿宋"/>
          <w:b w:val="0"/>
          <w:bCs w:val="0"/>
          <w:color w:val="auto"/>
          <w:sz w:val="32"/>
          <w:szCs w:val="32"/>
        </w:rPr>
        <w:t>地</w:t>
      </w:r>
      <w:r>
        <w:rPr>
          <w:rFonts w:ascii="仿宋_GB2312" w:hAnsi="仿宋" w:eastAsia="仿宋_GB2312" w:cs="仿宋"/>
          <w:b w:val="0"/>
          <w:bCs w:val="0"/>
          <w:color w:val="auto"/>
          <w:sz w:val="32"/>
          <w:szCs w:val="32"/>
        </w:rPr>
        <w:t>区建立</w:t>
      </w:r>
      <w:r>
        <w:rPr>
          <w:rFonts w:hint="eastAsia" w:ascii="仿宋_GB2312" w:hAnsi="仿宋" w:eastAsia="仿宋_GB2312" w:cs="仿宋"/>
          <w:b w:val="0"/>
          <w:bCs w:val="0"/>
          <w:color w:val="auto"/>
          <w:sz w:val="32"/>
          <w:szCs w:val="32"/>
        </w:rPr>
        <w:t>“</w:t>
      </w:r>
      <w:r>
        <w:rPr>
          <w:rFonts w:ascii="仿宋_GB2312" w:hAnsi="仿宋" w:eastAsia="仿宋_GB2312" w:cs="仿宋"/>
          <w:b w:val="0"/>
          <w:bCs w:val="0"/>
          <w:color w:val="auto"/>
          <w:sz w:val="32"/>
          <w:szCs w:val="32"/>
        </w:rPr>
        <w:t>人才</w:t>
      </w:r>
      <w:r>
        <w:rPr>
          <w:rFonts w:hint="eastAsia" w:ascii="仿宋_GB2312" w:hAnsi="仿宋" w:eastAsia="仿宋_GB2312" w:cs="仿宋"/>
          <w:b w:val="0"/>
          <w:bCs w:val="0"/>
          <w:color w:val="auto"/>
          <w:sz w:val="32"/>
          <w:szCs w:val="32"/>
        </w:rPr>
        <w:t>飞</w:t>
      </w:r>
      <w:r>
        <w:rPr>
          <w:rFonts w:ascii="仿宋_GB2312" w:hAnsi="仿宋" w:eastAsia="仿宋_GB2312" w:cs="仿宋"/>
          <w:b w:val="0"/>
          <w:bCs w:val="0"/>
          <w:color w:val="auto"/>
          <w:sz w:val="32"/>
          <w:szCs w:val="32"/>
        </w:rPr>
        <w:t>地”</w:t>
      </w:r>
      <w:r>
        <w:rPr>
          <w:rFonts w:hint="eastAsia" w:ascii="仿宋_GB2312" w:hAnsi="仿宋" w:eastAsia="仿宋_GB2312" w:cs="仿宋"/>
          <w:b w:val="0"/>
          <w:bCs w:val="0"/>
          <w:color w:val="auto"/>
          <w:sz w:val="32"/>
          <w:szCs w:val="32"/>
        </w:rPr>
        <w:t>。</w:t>
      </w:r>
      <w:r>
        <w:rPr>
          <w:rFonts w:ascii="仿宋_GB2312" w:hAnsi="仿宋" w:eastAsia="仿宋_GB2312" w:cs="仿宋"/>
          <w:b w:val="0"/>
          <w:bCs w:val="0"/>
          <w:color w:val="auto"/>
          <w:sz w:val="32"/>
          <w:szCs w:val="32"/>
        </w:rPr>
        <w:t>建立高新区人才引进落地绿色通道。赋予高新区</w:t>
      </w:r>
      <w:r>
        <w:rPr>
          <w:rFonts w:hint="eastAsia" w:ascii="仿宋_GB2312" w:hAnsi="仿宋" w:eastAsia="仿宋_GB2312" w:cs="仿宋"/>
          <w:b w:val="0"/>
          <w:bCs w:val="0"/>
          <w:color w:val="auto"/>
          <w:sz w:val="32"/>
          <w:szCs w:val="32"/>
        </w:rPr>
        <w:t>制定</w:t>
      </w:r>
      <w:r>
        <w:rPr>
          <w:rFonts w:ascii="仿宋_GB2312" w:hAnsi="仿宋" w:eastAsia="仿宋_GB2312" w:cs="仿宋"/>
          <w:b w:val="0"/>
          <w:bCs w:val="0"/>
          <w:color w:val="auto"/>
          <w:sz w:val="32"/>
          <w:szCs w:val="32"/>
        </w:rPr>
        <w:t>灵活收入分配</w:t>
      </w:r>
      <w:r>
        <w:rPr>
          <w:rFonts w:hint="eastAsia" w:ascii="仿宋_GB2312" w:hAnsi="仿宋" w:eastAsia="仿宋_GB2312" w:cs="仿宋"/>
          <w:b w:val="0"/>
          <w:bCs w:val="0"/>
          <w:color w:val="auto"/>
          <w:sz w:val="32"/>
          <w:szCs w:val="32"/>
        </w:rPr>
        <w:t>制度</w:t>
      </w:r>
      <w:r>
        <w:rPr>
          <w:rFonts w:ascii="仿宋_GB2312" w:hAnsi="仿宋" w:eastAsia="仿宋_GB2312" w:cs="仿宋"/>
          <w:b w:val="0"/>
          <w:bCs w:val="0"/>
          <w:color w:val="auto"/>
          <w:sz w:val="32"/>
          <w:szCs w:val="32"/>
        </w:rPr>
        <w:t>的权限</w:t>
      </w:r>
      <w:r>
        <w:rPr>
          <w:rFonts w:hint="eastAsia" w:ascii="仿宋_GB2312" w:hAnsi="仿宋" w:eastAsia="仿宋_GB2312" w:cs="仿宋"/>
          <w:b w:val="0"/>
          <w:bCs w:val="0"/>
          <w:color w:val="auto"/>
          <w:sz w:val="32"/>
          <w:szCs w:val="32"/>
        </w:rPr>
        <w:t>。</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rPr>
        <w:t>自治区</w:t>
      </w:r>
      <w:r>
        <w:rPr>
          <w:rFonts w:ascii="楷体" w:hAnsi="楷体" w:eastAsia="楷体" w:cs="Times New Roman"/>
          <w:b w:val="0"/>
          <w:bCs w:val="0"/>
          <w:color w:val="auto"/>
          <w:sz w:val="32"/>
          <w:szCs w:val="32"/>
        </w:rPr>
        <w:t>人</w:t>
      </w:r>
      <w:r>
        <w:rPr>
          <w:rFonts w:hint="eastAsia" w:ascii="楷体" w:hAnsi="楷体" w:eastAsia="楷体" w:cs="Times New Roman"/>
          <w:b w:val="0"/>
          <w:bCs w:val="0"/>
          <w:color w:val="auto"/>
          <w:sz w:val="32"/>
          <w:szCs w:val="32"/>
        </w:rPr>
        <w:t>力</w:t>
      </w:r>
      <w:r>
        <w:rPr>
          <w:rFonts w:ascii="楷体" w:hAnsi="楷体" w:eastAsia="楷体" w:cs="Times New Roman"/>
          <w:b w:val="0"/>
          <w:bCs w:val="0"/>
          <w:color w:val="auto"/>
          <w:sz w:val="32"/>
          <w:szCs w:val="32"/>
        </w:rPr>
        <w:t>资源社会保障厅、教育厅、公安厅、住房城乡建设厅、</w:t>
      </w:r>
      <w:r>
        <w:rPr>
          <w:rFonts w:hint="eastAsia" w:ascii="楷体" w:hAnsi="楷体" w:eastAsia="楷体" w:cs="Times New Roman"/>
          <w:b w:val="0"/>
          <w:bCs w:val="0"/>
          <w:color w:val="auto"/>
          <w:sz w:val="32"/>
          <w:szCs w:val="32"/>
          <w:lang w:eastAsia="zh-CN"/>
        </w:rPr>
        <w:t>卫生健康</w:t>
      </w:r>
      <w:r>
        <w:rPr>
          <w:rFonts w:hint="eastAsia" w:ascii="楷体" w:hAnsi="楷体" w:eastAsia="楷体" w:cs="Times New Roman"/>
          <w:b w:val="0"/>
          <w:bCs w:val="0"/>
          <w:color w:val="auto"/>
          <w:sz w:val="32"/>
          <w:szCs w:val="32"/>
        </w:rPr>
        <w:t>委</w:t>
      </w:r>
      <w:r>
        <w:rPr>
          <w:rFonts w:ascii="楷体" w:hAnsi="楷体" w:eastAsia="楷体" w:cs="Times New Roman"/>
          <w:b w:val="0"/>
          <w:bCs w:val="0"/>
          <w:color w:val="auto"/>
          <w:sz w:val="32"/>
          <w:szCs w:val="32"/>
        </w:rPr>
        <w:t>、</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w:t>
      </w:r>
      <w:r>
        <w:rPr>
          <w:rFonts w:hint="eastAsia" w:ascii="楷体" w:hAnsi="楷体" w:eastAsia="楷体" w:cs="Times New Roman"/>
          <w:b w:val="0"/>
          <w:bCs w:val="0"/>
          <w:color w:val="auto"/>
          <w:sz w:val="32"/>
          <w:szCs w:val="32"/>
          <w:lang w:eastAsia="zh-CN"/>
        </w:rPr>
        <w:t>，各有关</w:t>
      </w:r>
      <w:r>
        <w:rPr>
          <w:rFonts w:hint="eastAsia" w:ascii="楷体" w:hAnsi="楷体" w:eastAsia="楷体" w:cs="Times New Roman"/>
          <w:b w:val="0"/>
          <w:bCs w:val="0"/>
          <w:color w:val="auto"/>
          <w:sz w:val="32"/>
          <w:szCs w:val="32"/>
        </w:rPr>
        <w:t>盟</w:t>
      </w:r>
      <w:r>
        <w:rPr>
          <w:rFonts w:hint="eastAsia" w:ascii="楷体" w:hAnsi="楷体" w:eastAsia="楷体" w:cs="Times New Roman"/>
          <w:b w:val="0"/>
          <w:bCs w:val="0"/>
          <w:color w:val="auto"/>
          <w:sz w:val="32"/>
          <w:szCs w:val="32"/>
          <w:lang w:eastAsia="zh-CN"/>
        </w:rPr>
        <w:t>行政公署</w:t>
      </w:r>
      <w:r>
        <w:rPr>
          <w:rFonts w:hint="eastAsia" w:ascii="楷体" w:hAnsi="楷体" w:eastAsia="楷体" w:cs="Times New Roman"/>
          <w:b w:val="0"/>
          <w:bCs w:val="0"/>
          <w:color w:val="auto"/>
          <w:sz w:val="32"/>
          <w:szCs w:val="32"/>
        </w:rPr>
        <w:t>、市人民政府</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各</w:t>
      </w:r>
      <w:r>
        <w:rPr>
          <w:rFonts w:ascii="楷体" w:hAnsi="楷体" w:eastAsia="楷体" w:cs="Times New Roman"/>
          <w:b w:val="0"/>
          <w:bCs w:val="0"/>
          <w:color w:val="auto"/>
          <w:sz w:val="32"/>
          <w:szCs w:val="32"/>
        </w:rPr>
        <w:t>高新区管委会</w:t>
      </w:r>
      <w:r>
        <w:rPr>
          <w:rFonts w:ascii="Times New Roman" w:hAnsi="Times New Roman" w:eastAsia="仿宋_GB2312" w:cs="Times New Roman"/>
          <w:b w:val="0"/>
          <w:bCs w:val="0"/>
          <w:color w:val="auto"/>
          <w:sz w:val="32"/>
          <w:szCs w:val="32"/>
        </w:rPr>
        <w:t>）</w:t>
      </w:r>
    </w:p>
    <w:p>
      <w:pPr>
        <w:keepNext w:val="0"/>
        <w:keepLines w:val="0"/>
        <w:pageBreakBefore w:val="0"/>
        <w:widowControl/>
        <w:shd w:val="clear" w:color="auto" w:fill="FFFFFF"/>
        <w:kinsoku/>
        <w:wordWrap/>
        <w:overflowPunct/>
        <w:topLinePunct/>
        <w:autoSpaceDE/>
        <w:autoSpaceDN/>
        <w:bidi w:val="0"/>
        <w:adjustRightInd/>
        <w:snapToGrid/>
        <w:spacing w:line="560" w:lineRule="exact"/>
        <w:ind w:firstLine="646"/>
        <w:jc w:val="left"/>
        <w:textAlignment w:val="auto"/>
        <w:rPr>
          <w:rFonts w:ascii="仿宋_GB2312" w:hAnsi="宋体" w:eastAsia="仿宋_GB2312" w:cs="宋体"/>
          <w:b w:val="0"/>
          <w:bCs w:val="0"/>
          <w:color w:val="auto"/>
          <w:kern w:val="0"/>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八</w:t>
      </w:r>
      <w:r>
        <w:rPr>
          <w:rFonts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rPr>
        <w:t>加强产业关键核心技术攻关。</w:t>
      </w:r>
      <w:r>
        <w:rPr>
          <w:rFonts w:hint="eastAsia" w:ascii="仿宋_GB2312" w:hAnsi="宋体" w:eastAsia="仿宋_GB2312" w:cs="宋体"/>
          <w:b w:val="0"/>
          <w:bCs w:val="0"/>
          <w:color w:val="auto"/>
          <w:kern w:val="0"/>
          <w:sz w:val="32"/>
          <w:szCs w:val="32"/>
        </w:rPr>
        <w:t>支持高新区围绕新兴产业、特色主导产业加强</w:t>
      </w:r>
      <w:r>
        <w:rPr>
          <w:rFonts w:ascii="仿宋_GB2312" w:hAnsi="宋体" w:eastAsia="仿宋_GB2312" w:cs="宋体"/>
          <w:b w:val="0"/>
          <w:bCs w:val="0"/>
          <w:color w:val="auto"/>
          <w:kern w:val="0"/>
          <w:sz w:val="32"/>
          <w:szCs w:val="32"/>
        </w:rPr>
        <w:t>应用基础研究，</w:t>
      </w:r>
      <w:r>
        <w:rPr>
          <w:rFonts w:ascii="Times New Roman" w:hAnsi="Times New Roman" w:eastAsia="仿宋_GB2312" w:cs="Times New Roman"/>
          <w:b w:val="0"/>
          <w:bCs w:val="0"/>
          <w:color w:val="auto"/>
          <w:sz w:val="32"/>
          <w:szCs w:val="32"/>
        </w:rPr>
        <w:t>重点在有基础、有优势、有特色的领域</w:t>
      </w:r>
      <w:r>
        <w:rPr>
          <w:rFonts w:hint="eastAsia" w:ascii="Times New Roman" w:hAnsi="Times New Roman" w:eastAsia="仿宋_GB2312" w:cs="Times New Roman"/>
          <w:b w:val="0"/>
          <w:bCs w:val="0"/>
          <w:color w:val="auto"/>
          <w:sz w:val="32"/>
          <w:szCs w:val="32"/>
          <w:lang w:eastAsia="zh-CN"/>
        </w:rPr>
        <w:t>，</w:t>
      </w:r>
      <w:r>
        <w:rPr>
          <w:rFonts w:hint="eastAsia" w:ascii="仿宋_GB2312" w:hAnsi="宋体" w:eastAsia="仿宋_GB2312" w:cs="宋体"/>
          <w:b w:val="0"/>
          <w:bCs w:val="0"/>
          <w:color w:val="auto"/>
          <w:kern w:val="0"/>
          <w:sz w:val="32"/>
          <w:szCs w:val="32"/>
        </w:rPr>
        <w:t>以定向</w:t>
      </w:r>
      <w:r>
        <w:rPr>
          <w:rFonts w:ascii="仿宋_GB2312" w:hAnsi="宋体" w:eastAsia="仿宋_GB2312" w:cs="宋体"/>
          <w:b w:val="0"/>
          <w:bCs w:val="0"/>
          <w:color w:val="auto"/>
          <w:kern w:val="0"/>
          <w:sz w:val="32"/>
          <w:szCs w:val="32"/>
        </w:rPr>
        <w:t>委托</w:t>
      </w:r>
      <w:r>
        <w:rPr>
          <w:rFonts w:hint="eastAsia" w:ascii="仿宋_GB2312" w:hAnsi="宋体" w:eastAsia="仿宋_GB2312" w:cs="宋体"/>
          <w:b w:val="0"/>
          <w:bCs w:val="0"/>
          <w:color w:val="auto"/>
          <w:kern w:val="0"/>
          <w:sz w:val="32"/>
          <w:szCs w:val="32"/>
        </w:rPr>
        <w:t>、“揭榜挂</w:t>
      </w:r>
      <w:r>
        <w:rPr>
          <w:rFonts w:ascii="仿宋_GB2312" w:hAnsi="宋体" w:eastAsia="仿宋_GB2312" w:cs="宋体"/>
          <w:b w:val="0"/>
          <w:bCs w:val="0"/>
          <w:color w:val="auto"/>
          <w:kern w:val="0"/>
          <w:sz w:val="32"/>
          <w:szCs w:val="32"/>
        </w:rPr>
        <w:t>帅</w:t>
      </w:r>
      <w:r>
        <w:rPr>
          <w:rFonts w:hint="eastAsia" w:ascii="仿宋_GB2312" w:hAnsi="宋体" w:eastAsia="仿宋_GB2312" w:cs="宋体"/>
          <w:b w:val="0"/>
          <w:bCs w:val="0"/>
          <w:color w:val="auto"/>
          <w:kern w:val="0"/>
          <w:sz w:val="32"/>
          <w:szCs w:val="32"/>
        </w:rPr>
        <w:t>”等方式组织开展关键技术攻关，面向国内外征集解决方案。支持高新区企业与</w:t>
      </w:r>
      <w:r>
        <w:rPr>
          <w:rFonts w:hint="eastAsia" w:ascii="仿宋_GB2312" w:hAnsi="宋体" w:eastAsia="仿宋_GB2312" w:cs="宋体"/>
          <w:b w:val="0"/>
          <w:bCs w:val="0"/>
          <w:color w:val="auto"/>
          <w:kern w:val="0"/>
          <w:sz w:val="32"/>
          <w:szCs w:val="32"/>
          <w:lang w:eastAsia="zh-CN"/>
        </w:rPr>
        <w:t>高等院校</w:t>
      </w:r>
      <w:r>
        <w:rPr>
          <w:rFonts w:hint="eastAsia" w:ascii="仿宋_GB2312" w:hAnsi="宋体" w:eastAsia="仿宋_GB2312" w:cs="宋体"/>
          <w:b w:val="0"/>
          <w:bCs w:val="0"/>
          <w:color w:val="auto"/>
          <w:kern w:val="0"/>
          <w:sz w:val="32"/>
          <w:szCs w:val="32"/>
        </w:rPr>
        <w:t>、科研院所</w:t>
      </w:r>
      <w:r>
        <w:rPr>
          <w:rFonts w:hint="eastAsia" w:ascii="仿宋_GB2312" w:hAnsi="宋体" w:eastAsia="仿宋_GB2312" w:cs="宋体"/>
          <w:b w:val="0"/>
          <w:bCs w:val="0"/>
          <w:color w:val="auto"/>
          <w:kern w:val="0"/>
          <w:sz w:val="32"/>
          <w:szCs w:val="32"/>
          <w:lang w:eastAsia="zh-CN"/>
        </w:rPr>
        <w:t>，</w:t>
      </w:r>
      <w:r>
        <w:rPr>
          <w:rFonts w:hint="eastAsia" w:ascii="仿宋_GB2312" w:hAnsi="宋体" w:eastAsia="仿宋_GB2312" w:cs="宋体"/>
          <w:b w:val="0"/>
          <w:bCs w:val="0"/>
          <w:color w:val="auto"/>
          <w:kern w:val="0"/>
          <w:sz w:val="32"/>
          <w:szCs w:val="32"/>
        </w:rPr>
        <w:t>共同承担国家和自治区重大科技计划项目。</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rPr>
        <w:t>各</w:t>
      </w:r>
      <w:r>
        <w:rPr>
          <w:rFonts w:ascii="楷体" w:hAnsi="楷体" w:eastAsia="楷体" w:cs="Times New Roman"/>
          <w:b w:val="0"/>
          <w:bCs w:val="0"/>
          <w:color w:val="auto"/>
          <w:sz w:val="32"/>
          <w:szCs w:val="32"/>
        </w:rPr>
        <w:t>高新区管委会</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厅、发展改革委、工业</w:t>
      </w:r>
      <w:r>
        <w:rPr>
          <w:rFonts w:hint="eastAsia" w:ascii="楷体" w:hAnsi="楷体" w:eastAsia="楷体" w:cs="Times New Roman"/>
          <w:b w:val="0"/>
          <w:bCs w:val="0"/>
          <w:color w:val="auto"/>
          <w:sz w:val="32"/>
          <w:szCs w:val="32"/>
          <w:lang w:eastAsia="zh-CN"/>
        </w:rPr>
        <w:t>和</w:t>
      </w:r>
      <w:r>
        <w:rPr>
          <w:rFonts w:ascii="楷体" w:hAnsi="楷体" w:eastAsia="楷体" w:cs="Times New Roman"/>
          <w:b w:val="0"/>
          <w:bCs w:val="0"/>
          <w:color w:val="auto"/>
          <w:sz w:val="32"/>
          <w:szCs w:val="32"/>
        </w:rPr>
        <w:t>信息化厅</w:t>
      </w:r>
      <w:r>
        <w:rPr>
          <w:rFonts w:hint="eastAsia" w:ascii="楷体" w:hAnsi="楷体" w:eastAsia="楷体" w:cs="Times New Roman"/>
          <w:b w:val="0"/>
          <w:bCs w:val="0"/>
          <w:color w:val="auto"/>
          <w:sz w:val="32"/>
          <w:szCs w:val="32"/>
        </w:rPr>
        <w:t>、能源</w:t>
      </w:r>
      <w:r>
        <w:rPr>
          <w:rFonts w:ascii="楷体" w:hAnsi="楷体" w:eastAsia="楷体" w:cs="Times New Roman"/>
          <w:b w:val="0"/>
          <w:bCs w:val="0"/>
          <w:color w:val="auto"/>
          <w:sz w:val="32"/>
          <w:szCs w:val="32"/>
        </w:rPr>
        <w:t>局、教育厅</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楷体_GB2312" w:hAnsi="Times New Roman" w:eastAsia="楷体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九</w:t>
      </w:r>
      <w:r>
        <w:rPr>
          <w:rFonts w:hint="eastAsia" w:ascii="楷体_GB2312" w:hAnsi="Times New Roman" w:eastAsia="楷体_GB2312" w:cs="Times New Roman"/>
          <w:b w:val="0"/>
          <w:bCs w:val="0"/>
          <w:color w:val="auto"/>
          <w:sz w:val="32"/>
          <w:szCs w:val="32"/>
        </w:rPr>
        <w:t>）加速科技成果转移转化。</w:t>
      </w:r>
      <w:r>
        <w:rPr>
          <w:rFonts w:hint="eastAsia" w:ascii="仿宋_GB2312" w:hAnsi="宋体" w:eastAsia="仿宋_GB2312" w:cs="宋体"/>
          <w:b w:val="0"/>
          <w:bCs w:val="0"/>
          <w:color w:val="auto"/>
          <w:kern w:val="0"/>
          <w:sz w:val="32"/>
          <w:szCs w:val="32"/>
        </w:rPr>
        <w:t>支持高新区创建</w:t>
      </w:r>
      <w:r>
        <w:rPr>
          <w:rFonts w:ascii="仿宋_GB2312" w:hAnsi="宋体" w:eastAsia="仿宋_GB2312" w:cs="宋体"/>
          <w:b w:val="0"/>
          <w:bCs w:val="0"/>
          <w:color w:val="auto"/>
          <w:kern w:val="0"/>
          <w:sz w:val="32"/>
          <w:szCs w:val="32"/>
        </w:rPr>
        <w:t>自治区科技成果转移转化示范区，建设科技成果转化基地和中试公共服务平台，</w:t>
      </w:r>
      <w:r>
        <w:rPr>
          <w:rFonts w:hint="eastAsia" w:ascii="仿宋_GB2312" w:hAnsi="宋体" w:eastAsia="仿宋_GB2312" w:cs="宋体"/>
          <w:b w:val="0"/>
          <w:bCs w:val="0"/>
          <w:color w:val="auto"/>
          <w:kern w:val="0"/>
          <w:sz w:val="32"/>
          <w:szCs w:val="32"/>
        </w:rPr>
        <w:t>建立科技成果转移转化机构，完善</w:t>
      </w:r>
      <w:r>
        <w:rPr>
          <w:rFonts w:ascii="仿宋_GB2312" w:hAnsi="宋体" w:eastAsia="仿宋_GB2312" w:cs="宋体"/>
          <w:b w:val="0"/>
          <w:bCs w:val="0"/>
          <w:color w:val="auto"/>
          <w:kern w:val="0"/>
          <w:sz w:val="32"/>
          <w:szCs w:val="32"/>
        </w:rPr>
        <w:t>技术转移要素配置，</w:t>
      </w:r>
      <w:r>
        <w:rPr>
          <w:rFonts w:hint="eastAsia" w:ascii="仿宋_GB2312" w:hAnsi="宋体" w:eastAsia="仿宋_GB2312" w:cs="宋体"/>
          <w:b w:val="0"/>
          <w:bCs w:val="0"/>
          <w:color w:val="auto"/>
          <w:kern w:val="0"/>
          <w:sz w:val="32"/>
          <w:szCs w:val="32"/>
        </w:rPr>
        <w:t>培育技术经纪（理）人等专业人才。探索职务科技成果所有权改革，</w:t>
      </w:r>
      <w:r>
        <w:rPr>
          <w:rFonts w:ascii="仿宋_GB2312" w:hAnsi="宋体" w:eastAsia="仿宋_GB2312" w:cs="宋体"/>
          <w:b w:val="0"/>
          <w:bCs w:val="0"/>
          <w:color w:val="auto"/>
          <w:kern w:val="0"/>
          <w:sz w:val="32"/>
          <w:szCs w:val="32"/>
        </w:rPr>
        <w:t>赋予科研人员职务科技成果所有权或长期使用权</w:t>
      </w:r>
      <w:r>
        <w:rPr>
          <w:rFonts w:hint="eastAsia" w:ascii="仿宋_GB2312" w:hAnsi="宋体" w:eastAsia="仿宋_GB2312" w:cs="宋体"/>
          <w:b w:val="0"/>
          <w:bCs w:val="0"/>
          <w:color w:val="auto"/>
          <w:kern w:val="0"/>
          <w:sz w:val="32"/>
          <w:szCs w:val="32"/>
        </w:rPr>
        <w:t>。</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单位：自治区</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厅、教育厅、人</w:t>
      </w:r>
      <w:r>
        <w:rPr>
          <w:rFonts w:hint="eastAsia" w:ascii="楷体" w:hAnsi="楷体" w:eastAsia="楷体" w:cs="Times New Roman"/>
          <w:b w:val="0"/>
          <w:bCs w:val="0"/>
          <w:color w:val="auto"/>
          <w:sz w:val="32"/>
          <w:szCs w:val="32"/>
        </w:rPr>
        <w:t>力</w:t>
      </w:r>
      <w:r>
        <w:rPr>
          <w:rFonts w:ascii="楷体" w:hAnsi="楷体" w:eastAsia="楷体" w:cs="Times New Roman"/>
          <w:b w:val="0"/>
          <w:bCs w:val="0"/>
          <w:color w:val="auto"/>
          <w:sz w:val="32"/>
          <w:szCs w:val="32"/>
        </w:rPr>
        <w:t>资源社会保障厅</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各</w:t>
      </w:r>
      <w:r>
        <w:rPr>
          <w:rFonts w:ascii="楷体" w:hAnsi="楷体" w:eastAsia="楷体" w:cs="Times New Roman"/>
          <w:b w:val="0"/>
          <w:bCs w:val="0"/>
          <w:color w:val="auto"/>
          <w:sz w:val="32"/>
          <w:szCs w:val="32"/>
        </w:rPr>
        <w:t>高新区管委会</w:t>
      </w:r>
      <w:r>
        <w:rPr>
          <w:rFonts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四</w:t>
      </w:r>
      <w:r>
        <w:rPr>
          <w:rFonts w:ascii="黑体" w:hAnsi="黑体" w:eastAsia="黑体" w:cs="Times New Roman"/>
          <w:b w:val="0"/>
          <w:bCs w:val="0"/>
          <w:color w:val="auto"/>
          <w:sz w:val="32"/>
          <w:szCs w:val="32"/>
        </w:rPr>
        <w:t>、激发企业创新</w:t>
      </w:r>
      <w:r>
        <w:rPr>
          <w:rFonts w:hint="eastAsia" w:ascii="黑体" w:hAnsi="黑体" w:eastAsia="黑体" w:cs="Times New Roman"/>
          <w:b w:val="0"/>
          <w:bCs w:val="0"/>
          <w:color w:val="auto"/>
          <w:sz w:val="32"/>
          <w:szCs w:val="32"/>
        </w:rPr>
        <w:t>发展</w:t>
      </w:r>
      <w:r>
        <w:rPr>
          <w:rFonts w:ascii="黑体" w:hAnsi="黑体" w:eastAsia="黑体" w:cs="Times New Roman"/>
          <w:b w:val="0"/>
          <w:bCs w:val="0"/>
          <w:color w:val="auto"/>
          <w:sz w:val="32"/>
          <w:szCs w:val="32"/>
        </w:rPr>
        <w:t>活力</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十</w:t>
      </w:r>
      <w:r>
        <w:rPr>
          <w:rFonts w:hint="eastAsia" w:ascii="楷体_GB2312" w:hAnsi="Times New Roman" w:eastAsia="楷体_GB2312" w:cs="Times New Roman"/>
          <w:b w:val="0"/>
          <w:bCs w:val="0"/>
          <w:color w:val="auto"/>
          <w:sz w:val="32"/>
          <w:szCs w:val="32"/>
        </w:rPr>
        <w:t>）支持高成长企业梯次化发展。</w:t>
      </w:r>
      <w:r>
        <w:rPr>
          <w:rFonts w:hint="eastAsia" w:ascii="仿宋_GB2312" w:hAnsi="仿宋" w:eastAsia="仿宋_GB2312" w:cs="仿宋"/>
          <w:b w:val="0"/>
          <w:bCs w:val="0"/>
          <w:color w:val="auto"/>
          <w:sz w:val="32"/>
          <w:szCs w:val="32"/>
        </w:rPr>
        <w:t>高新区要制定科技</w:t>
      </w:r>
      <w:r>
        <w:rPr>
          <w:rFonts w:ascii="仿宋_GB2312" w:hAnsi="仿宋" w:eastAsia="仿宋_GB2312" w:cs="仿宋"/>
          <w:b w:val="0"/>
          <w:bCs w:val="0"/>
          <w:color w:val="auto"/>
          <w:sz w:val="32"/>
          <w:szCs w:val="32"/>
        </w:rPr>
        <w:t>型中小企业、高新技术企业、</w:t>
      </w:r>
      <w:r>
        <w:rPr>
          <w:rFonts w:hint="eastAsia" w:ascii="仿宋_GB2312" w:hAnsi="仿宋" w:eastAsia="仿宋_GB2312" w:cs="仿宋"/>
          <w:b w:val="0"/>
          <w:bCs w:val="0"/>
          <w:color w:val="auto"/>
          <w:sz w:val="32"/>
          <w:szCs w:val="32"/>
        </w:rPr>
        <w:t>瞪</w:t>
      </w:r>
      <w:r>
        <w:rPr>
          <w:rFonts w:ascii="仿宋_GB2312" w:hAnsi="仿宋" w:eastAsia="仿宋_GB2312" w:cs="仿宋"/>
          <w:b w:val="0"/>
          <w:bCs w:val="0"/>
          <w:color w:val="auto"/>
          <w:sz w:val="32"/>
          <w:szCs w:val="32"/>
        </w:rPr>
        <w:t>羚</w:t>
      </w:r>
      <w:r>
        <w:rPr>
          <w:rFonts w:hint="eastAsia" w:ascii="仿宋_GB2312" w:hAnsi="仿宋" w:eastAsia="仿宋_GB2312" w:cs="仿宋"/>
          <w:b w:val="0"/>
          <w:bCs w:val="0"/>
          <w:color w:val="auto"/>
          <w:sz w:val="32"/>
          <w:szCs w:val="32"/>
        </w:rPr>
        <w:t>企业</w:t>
      </w:r>
      <w:r>
        <w:rPr>
          <w:rFonts w:ascii="仿宋_GB2312" w:hAnsi="仿宋" w:eastAsia="仿宋_GB2312" w:cs="仿宋"/>
          <w:b w:val="0"/>
          <w:bCs w:val="0"/>
          <w:color w:val="auto"/>
          <w:sz w:val="32"/>
          <w:szCs w:val="32"/>
        </w:rPr>
        <w:t>、独角兽企业的培育计划和扶持政策</w:t>
      </w:r>
      <w:r>
        <w:rPr>
          <w:rFonts w:hint="eastAsia" w:ascii="仿宋_GB2312" w:hAnsi="仿宋" w:eastAsia="仿宋_GB2312" w:cs="仿宋"/>
          <w:b w:val="0"/>
          <w:bCs w:val="0"/>
          <w:color w:val="auto"/>
          <w:sz w:val="32"/>
          <w:szCs w:val="32"/>
        </w:rPr>
        <w:t>。</w:t>
      </w:r>
      <w:r>
        <w:rPr>
          <w:rFonts w:ascii="仿宋_GB2312" w:hAnsi="仿宋" w:eastAsia="仿宋_GB2312" w:cs="仿宋"/>
          <w:b w:val="0"/>
          <w:bCs w:val="0"/>
          <w:color w:val="auto"/>
          <w:sz w:val="32"/>
          <w:szCs w:val="32"/>
        </w:rPr>
        <w:t>要落实好研发费用加计扣除、高新技术企业所得税减免、小微企业普惠性税收减免等</w:t>
      </w:r>
      <w:r>
        <w:rPr>
          <w:rFonts w:hint="eastAsia" w:ascii="仿宋_GB2312" w:hAnsi="仿宋" w:eastAsia="仿宋_GB2312" w:cs="仿宋"/>
          <w:b w:val="0"/>
          <w:bCs w:val="0"/>
          <w:color w:val="auto"/>
          <w:sz w:val="32"/>
          <w:szCs w:val="32"/>
        </w:rPr>
        <w:t>相关</w:t>
      </w:r>
      <w:r>
        <w:rPr>
          <w:rFonts w:ascii="仿宋_GB2312" w:hAnsi="仿宋" w:eastAsia="仿宋_GB2312" w:cs="仿宋"/>
          <w:b w:val="0"/>
          <w:bCs w:val="0"/>
          <w:color w:val="auto"/>
          <w:sz w:val="32"/>
          <w:szCs w:val="32"/>
        </w:rPr>
        <w:t>政策。</w:t>
      </w:r>
      <w:r>
        <w:rPr>
          <w:rFonts w:hint="eastAsia" w:ascii="仿宋_GB2312" w:hAnsi="仿宋" w:eastAsia="仿宋_GB2312" w:cs="仿宋"/>
          <w:b w:val="0"/>
          <w:bCs w:val="0"/>
          <w:color w:val="auto"/>
          <w:sz w:val="32"/>
          <w:szCs w:val="32"/>
        </w:rPr>
        <w:t>支持科技人员携带科技成果在高新区内创新创业，孵化和培育科技型创业团队和初创企业，大力</w:t>
      </w:r>
      <w:r>
        <w:rPr>
          <w:rFonts w:ascii="仿宋_GB2312" w:hAnsi="仿宋" w:eastAsia="仿宋_GB2312" w:cs="仿宋"/>
          <w:b w:val="0"/>
          <w:bCs w:val="0"/>
          <w:color w:val="auto"/>
          <w:sz w:val="32"/>
          <w:szCs w:val="32"/>
        </w:rPr>
        <w:t>发展科技型</w:t>
      </w:r>
      <w:r>
        <w:rPr>
          <w:rFonts w:hint="eastAsia" w:ascii="仿宋_GB2312" w:hAnsi="仿宋" w:eastAsia="仿宋_GB2312" w:cs="仿宋"/>
          <w:b w:val="0"/>
          <w:bCs w:val="0"/>
          <w:color w:val="auto"/>
          <w:sz w:val="32"/>
          <w:szCs w:val="32"/>
        </w:rPr>
        <w:t>中小</w:t>
      </w:r>
      <w:r>
        <w:rPr>
          <w:rFonts w:ascii="仿宋_GB2312" w:hAnsi="仿宋" w:eastAsia="仿宋_GB2312" w:cs="仿宋"/>
          <w:b w:val="0"/>
          <w:bCs w:val="0"/>
          <w:color w:val="auto"/>
          <w:sz w:val="32"/>
          <w:szCs w:val="32"/>
        </w:rPr>
        <w:t>企业和高新技术企业</w:t>
      </w:r>
      <w:r>
        <w:rPr>
          <w:rFonts w:hint="eastAsia" w:ascii="仿宋_GB2312" w:hAnsi="仿宋" w:eastAsia="仿宋_GB2312" w:cs="仿宋"/>
          <w:b w:val="0"/>
          <w:bCs w:val="0"/>
          <w:color w:val="auto"/>
          <w:sz w:val="32"/>
          <w:szCs w:val="32"/>
        </w:rPr>
        <w:t>。积极引进符合自治区产业发展需求的高新技术企业落地园区。注重发现</w:t>
      </w:r>
      <w:r>
        <w:rPr>
          <w:rFonts w:ascii="仿宋_GB2312" w:hAnsi="仿宋" w:eastAsia="仿宋_GB2312" w:cs="仿宋"/>
          <w:b w:val="0"/>
          <w:bCs w:val="0"/>
          <w:color w:val="auto"/>
          <w:sz w:val="32"/>
          <w:szCs w:val="32"/>
        </w:rPr>
        <w:t>和培育瞪羚企业和</w:t>
      </w:r>
      <w:r>
        <w:rPr>
          <w:rFonts w:hint="eastAsia" w:ascii="仿宋_GB2312" w:hAnsi="仿宋" w:eastAsia="仿宋_GB2312" w:cs="仿宋"/>
          <w:b w:val="0"/>
          <w:bCs w:val="0"/>
          <w:color w:val="auto"/>
          <w:sz w:val="32"/>
          <w:szCs w:val="32"/>
        </w:rPr>
        <w:t>独</w:t>
      </w:r>
      <w:r>
        <w:rPr>
          <w:rFonts w:ascii="仿宋_GB2312" w:hAnsi="仿宋" w:eastAsia="仿宋_GB2312" w:cs="仿宋"/>
          <w:b w:val="0"/>
          <w:bCs w:val="0"/>
          <w:color w:val="auto"/>
          <w:sz w:val="32"/>
          <w:szCs w:val="32"/>
        </w:rPr>
        <w:t>角兽企业，</w:t>
      </w:r>
      <w:r>
        <w:rPr>
          <w:rFonts w:hint="eastAsia" w:ascii="仿宋_GB2312" w:hAnsi="仿宋" w:eastAsia="仿宋_GB2312" w:cs="仿宋"/>
          <w:b w:val="0"/>
          <w:bCs w:val="0"/>
          <w:color w:val="auto"/>
          <w:sz w:val="32"/>
          <w:szCs w:val="32"/>
        </w:rPr>
        <w:t>推动形成科技型中小企业、高新技术企业、瞪羚企业、独角兽企业梯次</w:t>
      </w:r>
      <w:r>
        <w:rPr>
          <w:rFonts w:ascii="仿宋_GB2312" w:hAnsi="仿宋" w:eastAsia="仿宋_GB2312" w:cs="仿宋"/>
          <w:b w:val="0"/>
          <w:bCs w:val="0"/>
          <w:color w:val="auto"/>
          <w:sz w:val="32"/>
          <w:szCs w:val="32"/>
        </w:rPr>
        <w:t>发展的新格局。</w:t>
      </w:r>
      <w:r>
        <w:rPr>
          <w:rFonts w:hint="eastAsia" w:ascii="仿宋_GB2312" w:hAnsi="仿宋" w:eastAsia="仿宋_GB2312" w:cs="仿宋"/>
          <w:b w:val="0"/>
          <w:bCs w:val="0"/>
          <w:color w:val="auto"/>
          <w:sz w:val="32"/>
          <w:szCs w:val="32"/>
        </w:rPr>
        <w:t>将</w:t>
      </w:r>
      <w:r>
        <w:rPr>
          <w:rFonts w:ascii="仿宋_GB2312" w:hAnsi="仿宋" w:eastAsia="仿宋_GB2312" w:cs="仿宋"/>
          <w:b w:val="0"/>
          <w:bCs w:val="0"/>
          <w:color w:val="auto"/>
          <w:sz w:val="32"/>
          <w:szCs w:val="32"/>
        </w:rPr>
        <w:t>高新技术企业、科技型中小企业培育孵化情况列入自治区高新区高质量发展评价指标。</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单位：自治区</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w:t>
      </w:r>
      <w:r>
        <w:rPr>
          <w:rFonts w:hint="eastAsia" w:ascii="楷体" w:hAnsi="楷体" w:eastAsia="楷体" w:cs="Times New Roman"/>
          <w:b w:val="0"/>
          <w:bCs w:val="0"/>
          <w:color w:val="auto"/>
          <w:sz w:val="32"/>
          <w:szCs w:val="32"/>
        </w:rPr>
        <w:t>财政厅</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内蒙古税务局</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各</w:t>
      </w:r>
      <w:r>
        <w:rPr>
          <w:rFonts w:ascii="楷体" w:hAnsi="楷体" w:eastAsia="楷体" w:cs="Times New Roman"/>
          <w:b w:val="0"/>
          <w:bCs w:val="0"/>
          <w:color w:val="auto"/>
          <w:sz w:val="32"/>
          <w:szCs w:val="32"/>
        </w:rPr>
        <w:t>高新区管委会</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仿宋" w:eastAsia="仿宋_GB2312" w:cs="仿宋"/>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十一</w:t>
      </w:r>
      <w:r>
        <w:rPr>
          <w:rFonts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rPr>
        <w:t>加强</w:t>
      </w:r>
      <w:r>
        <w:rPr>
          <w:rFonts w:ascii="楷体_GB2312" w:hAnsi="Times New Roman" w:eastAsia="楷体_GB2312" w:cs="Times New Roman"/>
          <w:b w:val="0"/>
          <w:bCs w:val="0"/>
          <w:color w:val="auto"/>
          <w:sz w:val="32"/>
          <w:szCs w:val="32"/>
        </w:rPr>
        <w:t>对科技</w:t>
      </w:r>
      <w:r>
        <w:rPr>
          <w:rFonts w:hint="eastAsia" w:ascii="楷体_GB2312" w:hAnsi="Times New Roman" w:eastAsia="楷体_GB2312" w:cs="Times New Roman"/>
          <w:b w:val="0"/>
          <w:bCs w:val="0"/>
          <w:color w:val="auto"/>
          <w:sz w:val="32"/>
          <w:szCs w:val="32"/>
        </w:rPr>
        <w:t>创新</w:t>
      </w:r>
      <w:r>
        <w:rPr>
          <w:rFonts w:ascii="楷体_GB2312" w:hAnsi="Times New Roman" w:eastAsia="楷体_GB2312" w:cs="Times New Roman"/>
          <w:b w:val="0"/>
          <w:bCs w:val="0"/>
          <w:color w:val="auto"/>
          <w:sz w:val="32"/>
          <w:szCs w:val="32"/>
        </w:rPr>
        <w:t>创业</w:t>
      </w:r>
      <w:r>
        <w:rPr>
          <w:rFonts w:hint="eastAsia" w:ascii="楷体_GB2312" w:hAnsi="Times New Roman" w:eastAsia="楷体_GB2312" w:cs="Times New Roman"/>
          <w:b w:val="0"/>
          <w:bCs w:val="0"/>
          <w:color w:val="auto"/>
          <w:sz w:val="32"/>
          <w:szCs w:val="32"/>
        </w:rPr>
        <w:t>的</w:t>
      </w:r>
      <w:r>
        <w:rPr>
          <w:rFonts w:ascii="楷体_GB2312" w:hAnsi="Times New Roman" w:eastAsia="楷体_GB2312" w:cs="Times New Roman"/>
          <w:b w:val="0"/>
          <w:bCs w:val="0"/>
          <w:color w:val="auto"/>
          <w:sz w:val="32"/>
          <w:szCs w:val="32"/>
        </w:rPr>
        <w:t>服务支持。</w:t>
      </w:r>
      <w:r>
        <w:rPr>
          <w:rFonts w:hint="eastAsia" w:ascii="仿宋_GB2312" w:hAnsi="仿宋" w:eastAsia="仿宋_GB2312" w:cs="仿宋"/>
          <w:b w:val="0"/>
          <w:bCs w:val="0"/>
          <w:color w:val="auto"/>
          <w:sz w:val="32"/>
          <w:szCs w:val="32"/>
        </w:rPr>
        <w:t>鼓励企业、</w:t>
      </w:r>
      <w:r>
        <w:rPr>
          <w:rFonts w:hint="eastAsia" w:ascii="仿宋_GB2312" w:hAnsi="仿宋" w:eastAsia="仿宋_GB2312" w:cs="仿宋"/>
          <w:b w:val="0"/>
          <w:bCs w:val="0"/>
          <w:color w:val="auto"/>
          <w:sz w:val="32"/>
          <w:szCs w:val="32"/>
          <w:lang w:eastAsia="zh-CN"/>
        </w:rPr>
        <w:t>高等院校、科研</w:t>
      </w:r>
      <w:r>
        <w:rPr>
          <w:rFonts w:hint="eastAsia" w:ascii="仿宋_GB2312" w:hAnsi="仿宋" w:eastAsia="仿宋_GB2312" w:cs="仿宋"/>
          <w:b w:val="0"/>
          <w:bCs w:val="0"/>
          <w:color w:val="auto"/>
          <w:sz w:val="32"/>
          <w:szCs w:val="32"/>
        </w:rPr>
        <w:t>院所等在高新区创办众创空间、科技</w:t>
      </w:r>
      <w:r>
        <w:rPr>
          <w:rFonts w:ascii="仿宋_GB2312" w:hAnsi="仿宋" w:eastAsia="仿宋_GB2312" w:cs="仿宋"/>
          <w:b w:val="0"/>
          <w:bCs w:val="0"/>
          <w:color w:val="auto"/>
          <w:sz w:val="32"/>
          <w:szCs w:val="32"/>
        </w:rPr>
        <w:t>企业</w:t>
      </w:r>
      <w:r>
        <w:rPr>
          <w:rFonts w:hint="eastAsia" w:ascii="仿宋_GB2312" w:hAnsi="仿宋" w:eastAsia="仿宋_GB2312" w:cs="仿宋"/>
          <w:b w:val="0"/>
          <w:bCs w:val="0"/>
          <w:color w:val="auto"/>
          <w:sz w:val="32"/>
          <w:szCs w:val="32"/>
        </w:rPr>
        <w:t>孵化器、加速器，重点支持国家级、自治区级科技企业孵化器建设。鼓励设立聚焦细分产业领域的专业化众创空间，积极发展众创、众包、众扶、众筹等新模式。支持高新区建设国家级和自治区级“双创”示范基地，建设中小企业公共服务示范平台和小型微型企业创新创业示范基地。大力发展技术转移、检验检测认证、知识产权、科技咨询等科技服务机构，提升专业化创新服务能力。（</w:t>
      </w:r>
      <w:r>
        <w:rPr>
          <w:rFonts w:hint="eastAsia" w:ascii="楷体_GB2312" w:hAnsi="仿宋" w:eastAsia="楷体_GB2312" w:cs="仿宋"/>
          <w:b w:val="0"/>
          <w:bCs w:val="0"/>
          <w:color w:val="auto"/>
          <w:sz w:val="32"/>
          <w:szCs w:val="32"/>
        </w:rPr>
        <w:t>责任单位：自治区科技厅、发展改革委、市场监管局）</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二</w:t>
      </w:r>
      <w:r>
        <w:rPr>
          <w:rFonts w:hint="eastAsia" w:ascii="楷体_GB2312" w:hAnsi="Times New Roman" w:eastAsia="楷体_GB2312" w:cs="Times New Roman"/>
          <w:b w:val="0"/>
          <w:bCs w:val="0"/>
          <w:color w:val="auto"/>
          <w:sz w:val="32"/>
          <w:szCs w:val="32"/>
        </w:rPr>
        <w:t>）强化科技金融服务。</w:t>
      </w:r>
      <w:r>
        <w:rPr>
          <w:rFonts w:hint="eastAsia" w:ascii="仿宋_GB2312" w:hAnsi="Times New Roman" w:eastAsia="仿宋_GB2312" w:cs="Times New Roman"/>
          <w:b w:val="0"/>
          <w:bCs w:val="0"/>
          <w:color w:val="auto"/>
          <w:sz w:val="32"/>
          <w:szCs w:val="32"/>
        </w:rPr>
        <w:t>完善以产业基金为引导、社会资金为主体的</w:t>
      </w:r>
      <w:r>
        <w:rPr>
          <w:rFonts w:hint="eastAsia" w:ascii="仿宋_GB2312" w:hAnsi="仿宋" w:eastAsia="仿宋_GB2312" w:cs="仿宋"/>
          <w:b w:val="0"/>
          <w:bCs w:val="0"/>
          <w:color w:val="auto"/>
          <w:sz w:val="32"/>
          <w:szCs w:val="32"/>
        </w:rPr>
        <w:t>市场化资本筹集机制</w:t>
      </w:r>
      <w:r>
        <w:rPr>
          <w:rFonts w:hint="eastAsia" w:ascii="仿宋_GB2312" w:hAnsi="Times New Roman" w:eastAsia="仿宋_GB2312" w:cs="Times New Roman"/>
          <w:b w:val="0"/>
          <w:bCs w:val="0"/>
          <w:color w:val="auto"/>
          <w:sz w:val="32"/>
          <w:szCs w:val="32"/>
        </w:rPr>
        <w:t>，引导社会资本投向高新区的新兴产业。</w:t>
      </w:r>
      <w:r>
        <w:rPr>
          <w:rFonts w:hint="eastAsia" w:ascii="Times New Roman" w:hAnsi="Times New Roman" w:eastAsia="仿宋_GB2312" w:cs="Times New Roman"/>
          <w:b w:val="0"/>
          <w:bCs w:val="0"/>
          <w:color w:val="auto"/>
          <w:sz w:val="32"/>
          <w:szCs w:val="32"/>
        </w:rPr>
        <w:t>鼓励金融</w:t>
      </w:r>
      <w:r>
        <w:rPr>
          <w:rFonts w:ascii="Times New Roman" w:hAnsi="Times New Roman" w:eastAsia="仿宋_GB2312" w:cs="Times New Roman"/>
          <w:b w:val="0"/>
          <w:bCs w:val="0"/>
          <w:color w:val="auto"/>
          <w:sz w:val="32"/>
          <w:szCs w:val="32"/>
        </w:rPr>
        <w:t>机构创新金融</w:t>
      </w:r>
      <w:r>
        <w:rPr>
          <w:rFonts w:hint="eastAsia" w:ascii="Times New Roman" w:hAnsi="Times New Roman" w:eastAsia="仿宋_GB2312" w:cs="Times New Roman"/>
          <w:b w:val="0"/>
          <w:bCs w:val="0"/>
          <w:color w:val="auto"/>
          <w:sz w:val="32"/>
          <w:szCs w:val="32"/>
        </w:rPr>
        <w:t>产品</w:t>
      </w:r>
      <w:r>
        <w:rPr>
          <w:rFonts w:ascii="Times New Roman" w:hAnsi="Times New Roman" w:eastAsia="仿宋_GB2312" w:cs="Times New Roman"/>
          <w:b w:val="0"/>
          <w:bCs w:val="0"/>
          <w:color w:val="auto"/>
          <w:sz w:val="32"/>
          <w:szCs w:val="32"/>
        </w:rPr>
        <w:t>，优化</w:t>
      </w:r>
      <w:r>
        <w:rPr>
          <w:rFonts w:hint="eastAsia" w:ascii="Times New Roman" w:hAnsi="Times New Roman" w:eastAsia="仿宋_GB2312" w:cs="Times New Roman"/>
          <w:b w:val="0"/>
          <w:bCs w:val="0"/>
          <w:color w:val="auto"/>
          <w:sz w:val="32"/>
          <w:szCs w:val="32"/>
        </w:rPr>
        <w:t>信</w:t>
      </w:r>
      <w:r>
        <w:rPr>
          <w:rFonts w:ascii="Times New Roman" w:hAnsi="Times New Roman" w:eastAsia="仿宋_GB2312" w:cs="Times New Roman"/>
          <w:b w:val="0"/>
          <w:bCs w:val="0"/>
          <w:color w:val="auto"/>
          <w:sz w:val="32"/>
          <w:szCs w:val="32"/>
        </w:rPr>
        <w:t>贷流程，加大对高新技术企业</w:t>
      </w:r>
      <w:r>
        <w:rPr>
          <w:rFonts w:hint="eastAsia" w:ascii="Times New Roman" w:hAnsi="Times New Roman" w:eastAsia="仿宋_GB2312" w:cs="Times New Roman"/>
          <w:b w:val="0"/>
          <w:bCs w:val="0"/>
          <w:color w:val="auto"/>
          <w:sz w:val="32"/>
          <w:szCs w:val="32"/>
        </w:rPr>
        <w:t>的</w:t>
      </w:r>
      <w:r>
        <w:rPr>
          <w:rFonts w:ascii="Times New Roman" w:hAnsi="Times New Roman" w:eastAsia="仿宋_GB2312" w:cs="Times New Roman"/>
          <w:b w:val="0"/>
          <w:bCs w:val="0"/>
          <w:color w:val="auto"/>
          <w:sz w:val="32"/>
          <w:szCs w:val="32"/>
        </w:rPr>
        <w:t>信贷</w:t>
      </w:r>
      <w:r>
        <w:rPr>
          <w:rFonts w:hint="eastAsia" w:ascii="Times New Roman" w:hAnsi="Times New Roman" w:eastAsia="仿宋_GB2312" w:cs="Times New Roman"/>
          <w:b w:val="0"/>
          <w:bCs w:val="0"/>
          <w:color w:val="auto"/>
          <w:sz w:val="32"/>
          <w:szCs w:val="32"/>
        </w:rPr>
        <w:t>投放</w:t>
      </w:r>
      <w:r>
        <w:rPr>
          <w:rFonts w:ascii="Times New Roman" w:hAnsi="Times New Roman" w:eastAsia="仿宋_GB2312" w:cs="Times New Roman"/>
          <w:b w:val="0"/>
          <w:bCs w:val="0"/>
          <w:color w:val="auto"/>
          <w:sz w:val="32"/>
          <w:szCs w:val="32"/>
        </w:rPr>
        <w:t>，支持金融机构在高</w:t>
      </w:r>
      <w:r>
        <w:rPr>
          <w:rFonts w:hint="eastAsia" w:ascii="Times New Roman" w:hAnsi="Times New Roman" w:eastAsia="仿宋_GB2312" w:cs="Times New Roman"/>
          <w:b w:val="0"/>
          <w:bCs w:val="0"/>
          <w:color w:val="auto"/>
          <w:sz w:val="32"/>
          <w:szCs w:val="32"/>
        </w:rPr>
        <w:t>新</w:t>
      </w:r>
      <w:r>
        <w:rPr>
          <w:rFonts w:ascii="Times New Roman" w:hAnsi="Times New Roman" w:eastAsia="仿宋_GB2312" w:cs="Times New Roman"/>
          <w:b w:val="0"/>
          <w:bCs w:val="0"/>
          <w:color w:val="auto"/>
          <w:sz w:val="32"/>
          <w:szCs w:val="32"/>
        </w:rPr>
        <w:t>区开展知识产权</w:t>
      </w:r>
      <w:r>
        <w:rPr>
          <w:rFonts w:hint="eastAsia" w:ascii="Times New Roman" w:hAnsi="Times New Roman" w:eastAsia="仿宋_GB2312" w:cs="Times New Roman"/>
          <w:b w:val="0"/>
          <w:bCs w:val="0"/>
          <w:color w:val="auto"/>
          <w:sz w:val="32"/>
          <w:szCs w:val="32"/>
        </w:rPr>
        <w:t>、科技</w:t>
      </w:r>
      <w:r>
        <w:rPr>
          <w:rFonts w:ascii="Times New Roman" w:hAnsi="Times New Roman" w:eastAsia="仿宋_GB2312" w:cs="Times New Roman"/>
          <w:b w:val="0"/>
          <w:bCs w:val="0"/>
          <w:color w:val="auto"/>
          <w:sz w:val="32"/>
          <w:szCs w:val="32"/>
        </w:rPr>
        <w:t>成果质押融资业务</w:t>
      </w:r>
      <w:r>
        <w:rPr>
          <w:rFonts w:hint="eastAsia" w:ascii="Times New Roman" w:hAnsi="Times New Roman" w:eastAsia="仿宋_GB2312" w:cs="Times New Roman"/>
          <w:b w:val="0"/>
          <w:bCs w:val="0"/>
          <w:color w:val="auto"/>
          <w:sz w:val="32"/>
          <w:szCs w:val="32"/>
        </w:rPr>
        <w:t>。</w:t>
      </w:r>
      <w:r>
        <w:rPr>
          <w:rFonts w:hint="eastAsia" w:ascii="仿宋_GB2312" w:hAnsi="Times New Roman" w:eastAsia="仿宋_GB2312" w:cs="Times New Roman"/>
          <w:b w:val="0"/>
          <w:bCs w:val="0"/>
          <w:color w:val="auto"/>
          <w:sz w:val="32"/>
          <w:szCs w:val="32"/>
        </w:rPr>
        <w:t>积极吸引和发展风险投资基金、私募股权投资基金等社会资本支持高成长企业和</w:t>
      </w:r>
      <w:r>
        <w:rPr>
          <w:rFonts w:ascii="仿宋_GB2312" w:hAnsi="Times New Roman" w:eastAsia="仿宋_GB2312" w:cs="Times New Roman"/>
          <w:b w:val="0"/>
          <w:bCs w:val="0"/>
          <w:color w:val="auto"/>
          <w:sz w:val="32"/>
          <w:szCs w:val="32"/>
        </w:rPr>
        <w:t>高新技术企业</w:t>
      </w:r>
      <w:r>
        <w:rPr>
          <w:rFonts w:hint="eastAsia" w:ascii="仿宋_GB2312" w:hAnsi="Times New Roman" w:eastAsia="仿宋_GB2312" w:cs="Times New Roman"/>
          <w:b w:val="0"/>
          <w:bCs w:val="0"/>
          <w:color w:val="auto"/>
          <w:sz w:val="32"/>
          <w:szCs w:val="32"/>
        </w:rPr>
        <w:t>发展。</w:t>
      </w:r>
      <w:r>
        <w:rPr>
          <w:rFonts w:hint="eastAsia" w:ascii="Times New Roman" w:hAnsi="Times New Roman" w:eastAsia="仿宋_GB2312" w:cs="Times New Roman"/>
          <w:b w:val="0"/>
          <w:bCs w:val="0"/>
          <w:color w:val="auto"/>
          <w:sz w:val="32"/>
          <w:szCs w:val="32"/>
        </w:rPr>
        <w:t>支持高</w:t>
      </w:r>
      <w:r>
        <w:rPr>
          <w:rFonts w:ascii="Times New Roman" w:hAnsi="Times New Roman" w:eastAsia="仿宋_GB2312" w:cs="Times New Roman"/>
          <w:b w:val="0"/>
          <w:bCs w:val="0"/>
          <w:color w:val="auto"/>
          <w:sz w:val="32"/>
          <w:szCs w:val="32"/>
        </w:rPr>
        <w:t>新技术企业挂牌上市，借力多层次资本市场加快发展。</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w:t>
      </w:r>
      <w:r>
        <w:rPr>
          <w:rFonts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rPr>
        <w:t>地方金融</w:t>
      </w:r>
      <w:r>
        <w:rPr>
          <w:rFonts w:ascii="楷体" w:hAnsi="楷体" w:eastAsia="楷体" w:cs="Times New Roman"/>
          <w:b w:val="0"/>
          <w:bCs w:val="0"/>
          <w:color w:val="auto"/>
          <w:sz w:val="32"/>
          <w:szCs w:val="32"/>
        </w:rPr>
        <w:t>监管局、财政厅</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人民银行呼和浩特中心支行</w:t>
      </w:r>
      <w:r>
        <w:rPr>
          <w:rFonts w:hint="eastAsia" w:ascii="楷体" w:hAnsi="楷体" w:eastAsia="楷体" w:cs="Times New Roman"/>
          <w:b w:val="0"/>
          <w:bCs w:val="0"/>
          <w:color w:val="auto"/>
          <w:sz w:val="32"/>
          <w:szCs w:val="32"/>
        </w:rPr>
        <w:t>、内蒙古</w:t>
      </w:r>
      <w:r>
        <w:rPr>
          <w:rFonts w:ascii="楷体" w:hAnsi="楷体" w:eastAsia="楷体" w:cs="Times New Roman"/>
          <w:b w:val="0"/>
          <w:bCs w:val="0"/>
          <w:color w:val="auto"/>
          <w:sz w:val="32"/>
          <w:szCs w:val="32"/>
        </w:rPr>
        <w:t>银保监局、</w:t>
      </w:r>
      <w:r>
        <w:rPr>
          <w:rFonts w:hint="eastAsia" w:ascii="楷体" w:hAnsi="楷体" w:eastAsia="楷体" w:cs="Times New Roman"/>
          <w:b w:val="0"/>
          <w:bCs w:val="0"/>
          <w:color w:val="auto"/>
          <w:sz w:val="32"/>
          <w:szCs w:val="32"/>
        </w:rPr>
        <w:t>内蒙古</w:t>
      </w:r>
      <w:r>
        <w:rPr>
          <w:rFonts w:ascii="楷体" w:hAnsi="楷体" w:eastAsia="楷体" w:cs="Times New Roman"/>
          <w:b w:val="0"/>
          <w:bCs w:val="0"/>
          <w:color w:val="auto"/>
          <w:sz w:val="32"/>
          <w:szCs w:val="32"/>
        </w:rPr>
        <w:t>证监局</w:t>
      </w:r>
      <w:r>
        <w:rPr>
          <w:rFonts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五</w:t>
      </w:r>
      <w:r>
        <w:rPr>
          <w:rFonts w:ascii="黑体" w:hAnsi="黑体" w:eastAsia="黑体" w:cs="Times New Roman"/>
          <w:b w:val="0"/>
          <w:bCs w:val="0"/>
          <w:color w:val="auto"/>
          <w:sz w:val="32"/>
          <w:szCs w:val="32"/>
        </w:rPr>
        <w:t>、</w:t>
      </w:r>
      <w:r>
        <w:rPr>
          <w:rFonts w:hint="eastAsia" w:ascii="黑体" w:hAnsi="黑体" w:eastAsia="黑体" w:cs="Times New Roman"/>
          <w:b w:val="0"/>
          <w:bCs w:val="0"/>
          <w:color w:val="auto"/>
          <w:sz w:val="32"/>
          <w:szCs w:val="32"/>
        </w:rPr>
        <w:t>推进产业迈向中高端</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三</w:t>
      </w:r>
      <w:r>
        <w:rPr>
          <w:rFonts w:hint="eastAsia" w:ascii="楷体_GB2312" w:hAnsi="Times New Roman" w:eastAsia="楷体_GB2312" w:cs="Times New Roman"/>
          <w:b w:val="0"/>
          <w:bCs w:val="0"/>
          <w:color w:val="auto"/>
          <w:sz w:val="32"/>
          <w:szCs w:val="32"/>
        </w:rPr>
        <w:t>）做强特色主导产业集群。</w:t>
      </w:r>
      <w:r>
        <w:rPr>
          <w:rFonts w:hint="eastAsia" w:ascii="Times New Roman" w:hAnsi="Times New Roman" w:eastAsia="仿宋_GB2312" w:cs="Times New Roman"/>
          <w:b w:val="0"/>
          <w:bCs w:val="0"/>
          <w:color w:val="auto"/>
          <w:sz w:val="32"/>
          <w:szCs w:val="32"/>
        </w:rPr>
        <w:t>坚持围绕</w:t>
      </w:r>
      <w:r>
        <w:rPr>
          <w:rFonts w:ascii="Times New Roman" w:hAnsi="Times New Roman" w:eastAsia="仿宋_GB2312" w:cs="Times New Roman"/>
          <w:b w:val="0"/>
          <w:bCs w:val="0"/>
          <w:color w:val="auto"/>
          <w:sz w:val="32"/>
          <w:szCs w:val="32"/>
        </w:rPr>
        <w:t>产业链部署创新链、围绕创新链布局产业链，</w:t>
      </w:r>
      <w:r>
        <w:rPr>
          <w:rFonts w:hint="eastAsia" w:ascii="Times New Roman" w:hAnsi="Times New Roman" w:eastAsia="仿宋_GB2312" w:cs="Times New Roman"/>
          <w:b w:val="0"/>
          <w:bCs w:val="0"/>
          <w:color w:val="auto"/>
          <w:sz w:val="32"/>
          <w:szCs w:val="32"/>
        </w:rPr>
        <w:t>以</w:t>
      </w:r>
      <w:r>
        <w:rPr>
          <w:rFonts w:ascii="Times New Roman" w:hAnsi="Times New Roman" w:eastAsia="仿宋_GB2312" w:cs="Times New Roman"/>
          <w:b w:val="0"/>
          <w:bCs w:val="0"/>
          <w:color w:val="auto"/>
          <w:sz w:val="32"/>
          <w:szCs w:val="32"/>
        </w:rPr>
        <w:t>补链延</w:t>
      </w:r>
      <w:r>
        <w:rPr>
          <w:rFonts w:hint="eastAsia" w:ascii="Times New Roman" w:hAnsi="Times New Roman" w:eastAsia="仿宋_GB2312" w:cs="Times New Roman"/>
          <w:b w:val="0"/>
          <w:bCs w:val="0"/>
          <w:color w:val="auto"/>
          <w:sz w:val="32"/>
          <w:szCs w:val="32"/>
        </w:rPr>
        <w:t>链</w:t>
      </w:r>
      <w:r>
        <w:rPr>
          <w:rFonts w:ascii="Times New Roman" w:hAnsi="Times New Roman" w:eastAsia="仿宋_GB2312" w:cs="Times New Roman"/>
          <w:b w:val="0"/>
          <w:bCs w:val="0"/>
          <w:color w:val="auto"/>
          <w:sz w:val="32"/>
          <w:szCs w:val="32"/>
        </w:rPr>
        <w:t>强链为重点，做大做强高新技术产业集群。呼和浩特金山国家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高新区重点</w:t>
      </w:r>
      <w:r>
        <w:rPr>
          <w:rFonts w:hint="eastAsia" w:ascii="Times New Roman" w:hAnsi="Times New Roman" w:eastAsia="仿宋_GB2312" w:cs="Times New Roman"/>
          <w:b w:val="0"/>
          <w:bCs w:val="0"/>
          <w:color w:val="auto"/>
          <w:sz w:val="32"/>
          <w:szCs w:val="32"/>
        </w:rPr>
        <w:t>打造乳业</w:t>
      </w:r>
      <w:r>
        <w:rPr>
          <w:rFonts w:ascii="Times New Roman" w:hAnsi="Times New Roman" w:eastAsia="仿宋_GB2312" w:cs="Times New Roman"/>
          <w:b w:val="0"/>
          <w:bCs w:val="0"/>
          <w:color w:val="auto"/>
          <w:sz w:val="32"/>
          <w:szCs w:val="32"/>
        </w:rPr>
        <w:t>、新材料</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电子</w:t>
      </w:r>
      <w:r>
        <w:rPr>
          <w:rFonts w:hint="eastAsia" w:ascii="Times New Roman" w:hAnsi="Times New Roman" w:eastAsia="仿宋_GB2312" w:cs="Times New Roman"/>
          <w:b w:val="0"/>
          <w:bCs w:val="0"/>
          <w:color w:val="auto"/>
          <w:sz w:val="32"/>
          <w:szCs w:val="32"/>
        </w:rPr>
        <w:t>信息、生物</w:t>
      </w:r>
      <w:r>
        <w:rPr>
          <w:rFonts w:ascii="Times New Roman" w:hAnsi="Times New Roman" w:eastAsia="仿宋_GB2312" w:cs="Times New Roman"/>
          <w:b w:val="0"/>
          <w:bCs w:val="0"/>
          <w:color w:val="auto"/>
          <w:sz w:val="32"/>
          <w:szCs w:val="32"/>
        </w:rPr>
        <w:t>医药、</w:t>
      </w:r>
      <w:r>
        <w:rPr>
          <w:rFonts w:hint="eastAsia" w:ascii="Times New Roman" w:hAnsi="Times New Roman" w:eastAsia="仿宋_GB2312" w:cs="Times New Roman"/>
          <w:b w:val="0"/>
          <w:bCs w:val="0"/>
          <w:color w:val="auto"/>
          <w:sz w:val="32"/>
          <w:szCs w:val="32"/>
        </w:rPr>
        <w:t>装备</w:t>
      </w:r>
      <w:r>
        <w:rPr>
          <w:rFonts w:ascii="Times New Roman" w:hAnsi="Times New Roman" w:eastAsia="仿宋_GB2312" w:cs="Times New Roman"/>
          <w:b w:val="0"/>
          <w:bCs w:val="0"/>
          <w:color w:val="auto"/>
          <w:sz w:val="32"/>
          <w:szCs w:val="32"/>
        </w:rPr>
        <w:t>制造、</w:t>
      </w:r>
      <w:r>
        <w:rPr>
          <w:rFonts w:hint="eastAsia" w:ascii="Times New Roman" w:hAnsi="Times New Roman" w:eastAsia="仿宋_GB2312" w:cs="Times New Roman"/>
          <w:b w:val="0"/>
          <w:bCs w:val="0"/>
          <w:color w:val="auto"/>
          <w:sz w:val="32"/>
          <w:szCs w:val="32"/>
        </w:rPr>
        <w:t>石油</w:t>
      </w:r>
      <w:r>
        <w:rPr>
          <w:rFonts w:ascii="Times New Roman" w:hAnsi="Times New Roman" w:eastAsia="仿宋_GB2312" w:cs="Times New Roman"/>
          <w:b w:val="0"/>
          <w:bCs w:val="0"/>
          <w:color w:val="auto"/>
          <w:sz w:val="32"/>
          <w:szCs w:val="32"/>
        </w:rPr>
        <w:t>化工</w:t>
      </w:r>
      <w:r>
        <w:rPr>
          <w:rFonts w:hint="eastAsia" w:ascii="Times New Roman" w:hAnsi="Times New Roman" w:eastAsia="仿宋_GB2312" w:cs="Times New Roman"/>
          <w:b w:val="0"/>
          <w:bCs w:val="0"/>
          <w:color w:val="auto"/>
          <w:sz w:val="32"/>
          <w:szCs w:val="32"/>
        </w:rPr>
        <w:t>等产业集群；</w:t>
      </w:r>
      <w:r>
        <w:rPr>
          <w:rFonts w:ascii="Times New Roman" w:hAnsi="Times New Roman" w:eastAsia="仿宋_GB2312" w:cs="Times New Roman"/>
          <w:b w:val="0"/>
          <w:bCs w:val="0"/>
          <w:color w:val="auto"/>
          <w:sz w:val="32"/>
          <w:szCs w:val="32"/>
        </w:rPr>
        <w:t>包头</w:t>
      </w:r>
      <w:r>
        <w:rPr>
          <w:rFonts w:hint="eastAsia" w:ascii="Times New Roman" w:hAnsi="Times New Roman" w:eastAsia="仿宋_GB2312" w:cs="Times New Roman"/>
          <w:b w:val="0"/>
          <w:bCs w:val="0"/>
          <w:color w:val="auto"/>
          <w:sz w:val="32"/>
          <w:szCs w:val="32"/>
        </w:rPr>
        <w:t>国</w:t>
      </w:r>
      <w:r>
        <w:rPr>
          <w:rFonts w:ascii="Times New Roman" w:hAnsi="Times New Roman" w:eastAsia="仿宋_GB2312" w:cs="Times New Roman"/>
          <w:b w:val="0"/>
          <w:bCs w:val="0"/>
          <w:color w:val="auto"/>
          <w:sz w:val="32"/>
          <w:szCs w:val="32"/>
        </w:rPr>
        <w:t>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稀土高新区重点</w:t>
      </w:r>
      <w:r>
        <w:rPr>
          <w:rFonts w:hint="eastAsia" w:ascii="Times New Roman" w:hAnsi="Times New Roman" w:eastAsia="仿宋_GB2312" w:cs="Times New Roman"/>
          <w:b w:val="0"/>
          <w:bCs w:val="0"/>
          <w:color w:val="auto"/>
          <w:sz w:val="32"/>
          <w:szCs w:val="32"/>
        </w:rPr>
        <w:t>打造稀土、</w:t>
      </w:r>
      <w:r>
        <w:rPr>
          <w:rFonts w:ascii="Times New Roman" w:hAnsi="Times New Roman" w:eastAsia="仿宋_GB2312" w:cs="Times New Roman"/>
          <w:b w:val="0"/>
          <w:bCs w:val="0"/>
          <w:color w:val="auto"/>
          <w:sz w:val="32"/>
          <w:szCs w:val="32"/>
        </w:rPr>
        <w:t>有色金属</w:t>
      </w:r>
      <w:r>
        <w:rPr>
          <w:rFonts w:hint="eastAsia" w:ascii="Times New Roman" w:hAnsi="Times New Roman" w:eastAsia="仿宋_GB2312" w:cs="Times New Roman"/>
          <w:b w:val="0"/>
          <w:bCs w:val="0"/>
          <w:color w:val="auto"/>
          <w:sz w:val="32"/>
          <w:szCs w:val="32"/>
        </w:rPr>
        <w:t>新材料、装备制造、新</w:t>
      </w:r>
      <w:r>
        <w:rPr>
          <w:rFonts w:ascii="Times New Roman" w:hAnsi="Times New Roman" w:eastAsia="仿宋_GB2312" w:cs="Times New Roman"/>
          <w:b w:val="0"/>
          <w:bCs w:val="0"/>
          <w:color w:val="auto"/>
          <w:sz w:val="32"/>
          <w:szCs w:val="32"/>
        </w:rPr>
        <w:t>能源、节能环保、生物医药、</w:t>
      </w:r>
      <w:r>
        <w:rPr>
          <w:rFonts w:hint="eastAsia" w:ascii="Times New Roman" w:hAnsi="Times New Roman" w:eastAsia="仿宋_GB2312" w:cs="Times New Roman"/>
          <w:b w:val="0"/>
          <w:bCs w:val="0"/>
          <w:color w:val="auto"/>
          <w:sz w:val="32"/>
          <w:szCs w:val="32"/>
        </w:rPr>
        <w:t>数字经济等</w:t>
      </w:r>
      <w:r>
        <w:rPr>
          <w:rFonts w:ascii="Times New Roman" w:hAnsi="Times New Roman" w:eastAsia="仿宋_GB2312" w:cs="Times New Roman"/>
          <w:b w:val="0"/>
          <w:bCs w:val="0"/>
          <w:color w:val="auto"/>
          <w:sz w:val="32"/>
          <w:szCs w:val="32"/>
        </w:rPr>
        <w:t>产业集群；鄂尔多斯</w:t>
      </w:r>
      <w:r>
        <w:rPr>
          <w:rFonts w:hint="eastAsia" w:ascii="Times New Roman" w:hAnsi="Times New Roman" w:eastAsia="仿宋_GB2312" w:cs="Times New Roman"/>
          <w:b w:val="0"/>
          <w:bCs w:val="0"/>
          <w:color w:val="auto"/>
          <w:sz w:val="32"/>
          <w:szCs w:val="32"/>
        </w:rPr>
        <w:t>国</w:t>
      </w:r>
      <w:r>
        <w:rPr>
          <w:rFonts w:ascii="Times New Roman" w:hAnsi="Times New Roman" w:eastAsia="仿宋_GB2312" w:cs="Times New Roman"/>
          <w:b w:val="0"/>
          <w:bCs w:val="0"/>
          <w:color w:val="auto"/>
          <w:sz w:val="32"/>
          <w:szCs w:val="32"/>
        </w:rPr>
        <w:t>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高新区重点</w:t>
      </w:r>
      <w:r>
        <w:rPr>
          <w:rFonts w:hint="eastAsia" w:ascii="Times New Roman" w:hAnsi="Times New Roman" w:eastAsia="仿宋_GB2312" w:cs="Times New Roman"/>
          <w:b w:val="0"/>
          <w:bCs w:val="0"/>
          <w:color w:val="auto"/>
          <w:sz w:val="32"/>
          <w:szCs w:val="32"/>
        </w:rPr>
        <w:t>打造数字信息</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新</w:t>
      </w:r>
      <w:r>
        <w:rPr>
          <w:rFonts w:ascii="Times New Roman" w:hAnsi="Times New Roman" w:eastAsia="仿宋_GB2312" w:cs="Times New Roman"/>
          <w:b w:val="0"/>
          <w:bCs w:val="0"/>
          <w:color w:val="auto"/>
          <w:sz w:val="32"/>
          <w:szCs w:val="32"/>
        </w:rPr>
        <w:t>材料、节能环保、</w:t>
      </w:r>
      <w:r>
        <w:rPr>
          <w:rFonts w:hint="eastAsia" w:ascii="Times New Roman" w:hAnsi="Times New Roman" w:eastAsia="仿宋_GB2312" w:cs="Times New Roman"/>
          <w:b w:val="0"/>
          <w:bCs w:val="0"/>
          <w:color w:val="auto"/>
          <w:sz w:val="32"/>
          <w:szCs w:val="32"/>
        </w:rPr>
        <w:t>智能</w:t>
      </w:r>
      <w:r>
        <w:rPr>
          <w:rFonts w:ascii="Times New Roman" w:hAnsi="Times New Roman" w:eastAsia="仿宋_GB2312" w:cs="Times New Roman"/>
          <w:b w:val="0"/>
          <w:bCs w:val="0"/>
          <w:color w:val="auto"/>
          <w:sz w:val="32"/>
          <w:szCs w:val="32"/>
        </w:rPr>
        <w:t>制造、生物医药与健康</w:t>
      </w:r>
      <w:r>
        <w:rPr>
          <w:rFonts w:hint="eastAsia" w:ascii="Times New Roman" w:hAnsi="Times New Roman" w:eastAsia="仿宋_GB2312" w:cs="Times New Roman"/>
          <w:b w:val="0"/>
          <w:bCs w:val="0"/>
          <w:color w:val="auto"/>
          <w:sz w:val="32"/>
          <w:szCs w:val="32"/>
        </w:rPr>
        <w:t>等</w:t>
      </w:r>
      <w:r>
        <w:rPr>
          <w:rFonts w:ascii="Times New Roman" w:hAnsi="Times New Roman" w:eastAsia="仿宋_GB2312" w:cs="Times New Roman"/>
          <w:b w:val="0"/>
          <w:bCs w:val="0"/>
          <w:color w:val="auto"/>
          <w:sz w:val="32"/>
          <w:szCs w:val="32"/>
        </w:rPr>
        <w:t>产业集群。</w:t>
      </w:r>
      <w:r>
        <w:rPr>
          <w:rFonts w:hint="eastAsia" w:ascii="Times New Roman" w:hAnsi="Times New Roman" w:eastAsia="仿宋_GB2312" w:cs="Times New Roman"/>
          <w:b w:val="0"/>
          <w:bCs w:val="0"/>
          <w:color w:val="auto"/>
          <w:sz w:val="32"/>
          <w:szCs w:val="32"/>
        </w:rPr>
        <w:t>其他盟</w:t>
      </w:r>
      <w:r>
        <w:rPr>
          <w:rFonts w:ascii="Times New Roman" w:hAnsi="Times New Roman" w:eastAsia="仿宋_GB2312" w:cs="Times New Roman"/>
          <w:b w:val="0"/>
          <w:bCs w:val="0"/>
          <w:color w:val="auto"/>
          <w:sz w:val="32"/>
          <w:szCs w:val="32"/>
        </w:rPr>
        <w:t>市高新区要围绕地区主导产业、优势特色产业发展，布局和打造产业集群</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 xml:space="preserve">、市人民政府，各高新区管委会, </w:t>
      </w:r>
      <w:r>
        <w:rPr>
          <w:rFonts w:hint="eastAsia" w:ascii="楷体" w:hAnsi="楷体" w:eastAsia="楷体" w:cs="Times New Roman"/>
          <w:b w:val="0"/>
          <w:bCs w:val="0"/>
          <w:color w:val="auto"/>
          <w:sz w:val="32"/>
          <w:szCs w:val="32"/>
          <w:lang w:eastAsia="zh-CN"/>
        </w:rPr>
        <w:t>自治区</w:t>
      </w:r>
      <w:r>
        <w:rPr>
          <w:rFonts w:hint="eastAsia" w:ascii="楷体" w:hAnsi="楷体" w:eastAsia="楷体" w:cs="Times New Roman"/>
          <w:b w:val="0"/>
          <w:bCs w:val="0"/>
          <w:color w:val="auto"/>
          <w:sz w:val="32"/>
          <w:szCs w:val="32"/>
        </w:rPr>
        <w:t>工业和信息化厅、科技厅、发展改革委、能源局、大</w:t>
      </w:r>
      <w:r>
        <w:rPr>
          <w:rFonts w:ascii="楷体" w:hAnsi="楷体" w:eastAsia="楷体" w:cs="Times New Roman"/>
          <w:b w:val="0"/>
          <w:bCs w:val="0"/>
          <w:color w:val="auto"/>
          <w:sz w:val="32"/>
          <w:szCs w:val="32"/>
        </w:rPr>
        <w:t>数据</w:t>
      </w:r>
      <w:r>
        <w:rPr>
          <w:rFonts w:hint="eastAsia" w:ascii="楷体" w:hAnsi="楷体" w:eastAsia="楷体" w:cs="Times New Roman"/>
          <w:b w:val="0"/>
          <w:bCs w:val="0"/>
          <w:color w:val="auto"/>
          <w:sz w:val="32"/>
          <w:szCs w:val="32"/>
        </w:rPr>
        <w:t>中心</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四</w:t>
      </w:r>
      <w:r>
        <w:rPr>
          <w:rFonts w:hint="eastAsia" w:ascii="楷体_GB2312" w:hAnsi="Times New Roman" w:eastAsia="楷体_GB2312" w:cs="Times New Roman"/>
          <w:b w:val="0"/>
          <w:bCs w:val="0"/>
          <w:color w:val="auto"/>
          <w:sz w:val="32"/>
          <w:szCs w:val="32"/>
        </w:rPr>
        <w:t>）加快培育新经济业态。</w:t>
      </w:r>
      <w:r>
        <w:rPr>
          <w:rFonts w:hint="eastAsia" w:ascii="Times New Roman" w:hAnsi="Times New Roman" w:eastAsia="仿宋_GB2312" w:cs="Times New Roman"/>
          <w:b w:val="0"/>
          <w:bCs w:val="0"/>
          <w:color w:val="auto"/>
          <w:sz w:val="32"/>
          <w:szCs w:val="32"/>
        </w:rPr>
        <w:t>高</w:t>
      </w:r>
      <w:r>
        <w:rPr>
          <w:rFonts w:ascii="Times New Roman" w:hAnsi="Times New Roman" w:eastAsia="仿宋_GB2312" w:cs="Times New Roman"/>
          <w:b w:val="0"/>
          <w:bCs w:val="0"/>
          <w:color w:val="auto"/>
          <w:sz w:val="32"/>
          <w:szCs w:val="32"/>
        </w:rPr>
        <w:t>新区</w:t>
      </w:r>
      <w:r>
        <w:rPr>
          <w:rFonts w:hint="eastAsia" w:ascii="Times New Roman" w:hAnsi="Times New Roman" w:eastAsia="仿宋_GB2312" w:cs="Times New Roman"/>
          <w:b w:val="0"/>
          <w:bCs w:val="0"/>
          <w:color w:val="auto"/>
          <w:sz w:val="32"/>
          <w:szCs w:val="32"/>
        </w:rPr>
        <w:t>要加快传统</w:t>
      </w:r>
      <w:r>
        <w:rPr>
          <w:rFonts w:ascii="Times New Roman" w:hAnsi="Times New Roman" w:eastAsia="仿宋_GB2312" w:cs="Times New Roman"/>
          <w:b w:val="0"/>
          <w:bCs w:val="0"/>
          <w:color w:val="auto"/>
          <w:sz w:val="32"/>
          <w:szCs w:val="32"/>
        </w:rPr>
        <w:t>产业的数字化转型，推动传统产业数字化、网络化、智能化发展。支持国家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高新区和具备条件的自治区</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高新区建设数字经济示范园区，加大数字经济、</w:t>
      </w:r>
      <w:r>
        <w:rPr>
          <w:rFonts w:hint="eastAsia" w:ascii="Times New Roman" w:hAnsi="Times New Roman" w:eastAsia="仿宋_GB2312" w:cs="Times New Roman"/>
          <w:b w:val="0"/>
          <w:bCs w:val="0"/>
          <w:color w:val="auto"/>
          <w:sz w:val="32"/>
          <w:szCs w:val="32"/>
        </w:rPr>
        <w:t>数字</w:t>
      </w:r>
      <w:r>
        <w:rPr>
          <w:rFonts w:ascii="Times New Roman" w:hAnsi="Times New Roman" w:eastAsia="仿宋_GB2312" w:cs="Times New Roman"/>
          <w:b w:val="0"/>
          <w:bCs w:val="0"/>
          <w:color w:val="auto"/>
          <w:sz w:val="32"/>
          <w:szCs w:val="32"/>
        </w:rPr>
        <w:t>智慧空间、平台经济、智能经济、分享经济等新经济形态的引进和培育</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前瞻性布局战略性新兴产业。支持高新区建设展现主导产业特色和重要创新成果的示范性场景，加大数字农牧业、</w:t>
      </w:r>
      <w:r>
        <w:rPr>
          <w:rFonts w:hint="eastAsia" w:ascii="Times New Roman" w:hAnsi="Times New Roman" w:eastAsia="仿宋_GB2312" w:cs="Times New Roman"/>
          <w:b w:val="0"/>
          <w:bCs w:val="0"/>
          <w:color w:val="auto"/>
          <w:sz w:val="32"/>
          <w:szCs w:val="32"/>
        </w:rPr>
        <w:t>工业数字</w:t>
      </w:r>
      <w:r>
        <w:rPr>
          <w:rFonts w:ascii="Times New Roman" w:hAnsi="Times New Roman" w:eastAsia="仿宋_GB2312" w:cs="Times New Roman"/>
          <w:b w:val="0"/>
          <w:bCs w:val="0"/>
          <w:color w:val="auto"/>
          <w:sz w:val="32"/>
          <w:szCs w:val="32"/>
        </w:rPr>
        <w:t>化、智慧能源、智慧物流、</w:t>
      </w:r>
      <w:r>
        <w:rPr>
          <w:rFonts w:hint="eastAsia" w:ascii="Times New Roman" w:hAnsi="Times New Roman" w:eastAsia="仿宋_GB2312" w:cs="Times New Roman"/>
          <w:b w:val="0"/>
          <w:bCs w:val="0"/>
          <w:color w:val="auto"/>
          <w:sz w:val="32"/>
          <w:szCs w:val="32"/>
        </w:rPr>
        <w:t>数字贸易、智能</w:t>
      </w:r>
      <w:r>
        <w:rPr>
          <w:rFonts w:ascii="Times New Roman" w:hAnsi="Times New Roman" w:eastAsia="仿宋_GB2312" w:cs="Times New Roman"/>
          <w:b w:val="0"/>
          <w:bCs w:val="0"/>
          <w:color w:val="auto"/>
          <w:sz w:val="32"/>
          <w:szCs w:val="32"/>
        </w:rPr>
        <w:t>网联汽车、智慧文旅</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区块链服务等领域应用场景开</w:t>
      </w:r>
      <w:r>
        <w:rPr>
          <w:rFonts w:hint="eastAsia" w:ascii="Times New Roman" w:hAnsi="Times New Roman" w:eastAsia="仿宋_GB2312" w:cs="Times New Roman"/>
          <w:b w:val="0"/>
          <w:bCs w:val="0"/>
          <w:color w:val="auto"/>
          <w:sz w:val="32"/>
          <w:szCs w:val="32"/>
        </w:rPr>
        <w:t>发</w:t>
      </w:r>
      <w:r>
        <w:rPr>
          <w:rFonts w:ascii="Times New Roman" w:hAnsi="Times New Roman" w:eastAsia="仿宋_GB2312" w:cs="Times New Roman"/>
          <w:b w:val="0"/>
          <w:bCs w:val="0"/>
          <w:color w:val="auto"/>
          <w:sz w:val="32"/>
          <w:szCs w:val="32"/>
        </w:rPr>
        <w:t>力度，打造一批产业应用示范场景。</w:t>
      </w:r>
      <w:r>
        <w:rPr>
          <w:rFonts w:hint="eastAsia" w:ascii="Times New Roman" w:hAnsi="Times New Roman" w:eastAsia="仿宋_GB2312" w:cs="Times New Roman"/>
          <w:b w:val="0"/>
          <w:bCs w:val="0"/>
          <w:color w:val="auto"/>
          <w:sz w:val="32"/>
          <w:szCs w:val="32"/>
        </w:rPr>
        <w:t>支持高新区探索包容审慎的新兴产业市场准入和行业监管模式，营造有利于新兴产业发展的政策环境。（</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lang w:eastAsia="zh-CN"/>
        </w:rPr>
        <w:t>自治区</w:t>
      </w:r>
      <w:r>
        <w:rPr>
          <w:rFonts w:ascii="楷体" w:hAnsi="楷体" w:eastAsia="楷体" w:cs="Times New Roman"/>
          <w:b w:val="0"/>
          <w:bCs w:val="0"/>
          <w:color w:val="auto"/>
          <w:sz w:val="32"/>
          <w:szCs w:val="32"/>
        </w:rPr>
        <w:t>工</w:t>
      </w:r>
      <w:r>
        <w:rPr>
          <w:rFonts w:hint="eastAsia" w:ascii="楷体" w:hAnsi="楷体" w:eastAsia="楷体" w:cs="Times New Roman"/>
          <w:b w:val="0"/>
          <w:bCs w:val="0"/>
          <w:color w:val="auto"/>
          <w:sz w:val="32"/>
          <w:szCs w:val="32"/>
        </w:rPr>
        <w:t>业</w:t>
      </w:r>
      <w:r>
        <w:rPr>
          <w:rFonts w:ascii="楷体" w:hAnsi="楷体" w:eastAsia="楷体" w:cs="Times New Roman"/>
          <w:b w:val="0"/>
          <w:bCs w:val="0"/>
          <w:color w:val="auto"/>
          <w:sz w:val="32"/>
          <w:szCs w:val="32"/>
        </w:rPr>
        <w:t>和信</w:t>
      </w:r>
      <w:r>
        <w:rPr>
          <w:rFonts w:hint="eastAsia" w:ascii="楷体" w:hAnsi="楷体" w:eastAsia="楷体" w:cs="Times New Roman"/>
          <w:b w:val="0"/>
          <w:bCs w:val="0"/>
          <w:color w:val="auto"/>
          <w:sz w:val="32"/>
          <w:szCs w:val="32"/>
        </w:rPr>
        <w:t>息</w:t>
      </w:r>
      <w:r>
        <w:rPr>
          <w:rFonts w:ascii="楷体" w:hAnsi="楷体" w:eastAsia="楷体" w:cs="Times New Roman"/>
          <w:b w:val="0"/>
          <w:bCs w:val="0"/>
          <w:color w:val="auto"/>
          <w:sz w:val="32"/>
          <w:szCs w:val="32"/>
        </w:rPr>
        <w:t>化厅</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厅、发</w:t>
      </w:r>
      <w:r>
        <w:rPr>
          <w:rFonts w:hint="eastAsia" w:ascii="楷体" w:hAnsi="楷体" w:eastAsia="楷体" w:cs="Times New Roman"/>
          <w:b w:val="0"/>
          <w:bCs w:val="0"/>
          <w:color w:val="auto"/>
          <w:sz w:val="32"/>
          <w:szCs w:val="32"/>
        </w:rPr>
        <w:t>展</w:t>
      </w:r>
      <w:r>
        <w:rPr>
          <w:rFonts w:ascii="楷体" w:hAnsi="楷体" w:eastAsia="楷体" w:cs="Times New Roman"/>
          <w:b w:val="0"/>
          <w:bCs w:val="0"/>
          <w:color w:val="auto"/>
          <w:sz w:val="32"/>
          <w:szCs w:val="32"/>
        </w:rPr>
        <w:t>改</w:t>
      </w:r>
      <w:r>
        <w:rPr>
          <w:rFonts w:hint="eastAsia" w:ascii="楷体" w:hAnsi="楷体" w:eastAsia="楷体" w:cs="Times New Roman"/>
          <w:b w:val="0"/>
          <w:bCs w:val="0"/>
          <w:color w:val="auto"/>
          <w:sz w:val="32"/>
          <w:szCs w:val="32"/>
        </w:rPr>
        <w:t>革</w:t>
      </w:r>
      <w:r>
        <w:rPr>
          <w:rFonts w:ascii="楷体" w:hAnsi="楷体" w:eastAsia="楷体" w:cs="Times New Roman"/>
          <w:b w:val="0"/>
          <w:bCs w:val="0"/>
          <w:color w:val="auto"/>
          <w:sz w:val="32"/>
          <w:szCs w:val="32"/>
        </w:rPr>
        <w:t>委、</w:t>
      </w:r>
      <w:r>
        <w:rPr>
          <w:rFonts w:hint="eastAsia" w:ascii="楷体" w:hAnsi="楷体" w:eastAsia="楷体" w:cs="Times New Roman"/>
          <w:b w:val="0"/>
          <w:bCs w:val="0"/>
          <w:color w:val="auto"/>
          <w:sz w:val="32"/>
          <w:szCs w:val="32"/>
        </w:rPr>
        <w:t>农牧厅、能源</w:t>
      </w:r>
      <w:r>
        <w:rPr>
          <w:rFonts w:ascii="楷体" w:hAnsi="楷体" w:eastAsia="楷体" w:cs="Times New Roman"/>
          <w:b w:val="0"/>
          <w:bCs w:val="0"/>
          <w:color w:val="auto"/>
          <w:sz w:val="32"/>
          <w:szCs w:val="32"/>
        </w:rPr>
        <w:t>局、</w:t>
      </w:r>
      <w:r>
        <w:rPr>
          <w:rFonts w:hint="eastAsia" w:ascii="楷体" w:hAnsi="楷体" w:eastAsia="楷体" w:cs="Times New Roman"/>
          <w:b w:val="0"/>
          <w:bCs w:val="0"/>
          <w:color w:val="auto"/>
          <w:sz w:val="32"/>
          <w:szCs w:val="32"/>
        </w:rPr>
        <w:t>商务厅、交通运输厅、文化和旅游厅、</w:t>
      </w:r>
      <w:r>
        <w:rPr>
          <w:rFonts w:ascii="楷体" w:hAnsi="楷体" w:eastAsia="楷体" w:cs="Times New Roman"/>
          <w:b w:val="0"/>
          <w:bCs w:val="0"/>
          <w:color w:val="auto"/>
          <w:sz w:val="32"/>
          <w:szCs w:val="32"/>
        </w:rPr>
        <w:t>大数据中心</w:t>
      </w:r>
      <w:r>
        <w:rPr>
          <w:rFonts w:hint="eastAsia" w:ascii="楷体" w:hAnsi="楷体" w:eastAsia="楷体" w:cs="Times New Roman"/>
          <w:b w:val="0"/>
          <w:bCs w:val="0"/>
          <w:color w:val="auto"/>
          <w:sz w:val="32"/>
          <w:szCs w:val="32"/>
        </w:rPr>
        <w:t>，各</w:t>
      </w:r>
      <w:r>
        <w:rPr>
          <w:rFonts w:ascii="楷体" w:hAnsi="楷体" w:eastAsia="楷体" w:cs="Times New Roman"/>
          <w:b w:val="0"/>
          <w:bCs w:val="0"/>
          <w:color w:val="auto"/>
          <w:sz w:val="32"/>
          <w:szCs w:val="32"/>
        </w:rPr>
        <w:t>高新区管委会</w:t>
      </w:r>
      <w:r>
        <w:rPr>
          <w:rFonts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六</w:t>
      </w:r>
      <w:r>
        <w:rPr>
          <w:rFonts w:ascii="黑体" w:hAnsi="黑体" w:eastAsia="黑体" w:cs="Times New Roman"/>
          <w:b w:val="0"/>
          <w:bCs w:val="0"/>
          <w:color w:val="auto"/>
          <w:sz w:val="32"/>
          <w:szCs w:val="32"/>
        </w:rPr>
        <w:t>、推动跨区域合作创新</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_GB2312"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五</w:t>
      </w:r>
      <w:r>
        <w:rPr>
          <w:rFonts w:hint="eastAsia" w:ascii="楷体_GB2312" w:hAnsi="Times New Roman" w:eastAsia="楷体_GB2312" w:cs="Times New Roman"/>
          <w:b w:val="0"/>
          <w:bCs w:val="0"/>
          <w:color w:val="auto"/>
          <w:sz w:val="32"/>
          <w:szCs w:val="32"/>
        </w:rPr>
        <w:t>）推动创新资源跨区域对接。</w:t>
      </w:r>
      <w:r>
        <w:rPr>
          <w:rFonts w:hint="eastAsia" w:ascii="仿宋_GB2312" w:hAnsi="仿宋" w:eastAsia="仿宋_GB2312" w:cs="仿宋"/>
          <w:b w:val="0"/>
          <w:bCs w:val="0"/>
          <w:color w:val="auto"/>
          <w:sz w:val="32"/>
          <w:szCs w:val="32"/>
        </w:rPr>
        <w:t>高新区要抢抓“科技兴蒙”行动带来的开放合作机遇，完善与北京市、广东省等发达省</w:t>
      </w:r>
      <w:r>
        <w:rPr>
          <w:rFonts w:hint="eastAsia" w:ascii="仿宋_GB2312" w:hAnsi="仿宋" w:eastAsia="仿宋_GB2312" w:cs="仿宋"/>
          <w:b w:val="0"/>
          <w:bCs w:val="0"/>
          <w:color w:val="auto"/>
          <w:sz w:val="32"/>
          <w:szCs w:val="32"/>
          <w:lang w:eastAsia="zh-CN"/>
        </w:rPr>
        <w:t>（市）</w:t>
      </w:r>
      <w:r>
        <w:rPr>
          <w:rFonts w:hint="eastAsia" w:ascii="仿宋_GB2312" w:hAnsi="仿宋" w:eastAsia="仿宋_GB2312" w:cs="仿宋"/>
          <w:b w:val="0"/>
          <w:bCs w:val="0"/>
          <w:color w:val="auto"/>
          <w:sz w:val="32"/>
          <w:szCs w:val="32"/>
        </w:rPr>
        <w:t>、中国科学院、中国工程院、中国农业科学院、清华大学、北京大学、上海交通大学、中国农业大学、中国钢研</w:t>
      </w:r>
      <w:r>
        <w:rPr>
          <w:rFonts w:hint="eastAsia" w:ascii="仿宋_GB2312" w:hAnsi="仿宋" w:eastAsia="仿宋_GB2312" w:cs="仿宋"/>
          <w:b w:val="0"/>
          <w:bCs w:val="0"/>
          <w:color w:val="auto"/>
          <w:sz w:val="32"/>
          <w:szCs w:val="32"/>
          <w:lang w:eastAsia="zh-CN"/>
        </w:rPr>
        <w:t>科技集团有限公司</w:t>
      </w:r>
      <w:r>
        <w:rPr>
          <w:rFonts w:hint="eastAsia" w:ascii="仿宋_GB2312" w:hAnsi="仿宋" w:eastAsia="仿宋_GB2312" w:cs="仿宋"/>
          <w:b w:val="0"/>
          <w:bCs w:val="0"/>
          <w:color w:val="auto"/>
          <w:sz w:val="32"/>
          <w:szCs w:val="32"/>
        </w:rPr>
        <w:t>、中国矿业大学</w:t>
      </w:r>
      <w:r>
        <w:rPr>
          <w:rFonts w:hint="eastAsia" w:ascii="仿宋_GB2312" w:hAnsi="仿宋" w:eastAsia="仿宋_GB2312" w:cs="仿宋"/>
          <w:b w:val="0"/>
          <w:bCs w:val="0"/>
          <w:color w:val="auto"/>
          <w:sz w:val="32"/>
          <w:szCs w:val="32"/>
          <w:lang w:eastAsia="zh-CN"/>
        </w:rPr>
        <w:t>（北京）</w:t>
      </w:r>
      <w:r>
        <w:rPr>
          <w:rFonts w:hint="eastAsia" w:ascii="仿宋_GB2312" w:hAnsi="仿宋" w:eastAsia="仿宋_GB2312" w:cs="仿宋"/>
          <w:b w:val="0"/>
          <w:bCs w:val="0"/>
          <w:color w:val="auto"/>
          <w:sz w:val="32"/>
          <w:szCs w:val="32"/>
        </w:rPr>
        <w:t>等知名</w:t>
      </w:r>
      <w:r>
        <w:rPr>
          <w:rFonts w:hint="eastAsia" w:ascii="仿宋_GB2312" w:hAnsi="仿宋" w:eastAsia="仿宋_GB2312" w:cs="仿宋"/>
          <w:b w:val="0"/>
          <w:bCs w:val="0"/>
          <w:color w:val="auto"/>
          <w:sz w:val="32"/>
          <w:szCs w:val="32"/>
          <w:lang w:eastAsia="zh-CN"/>
        </w:rPr>
        <w:t>高等院校</w:t>
      </w:r>
      <w:r>
        <w:rPr>
          <w:rFonts w:hint="eastAsia" w:ascii="仿宋_GB2312" w:hAnsi="仿宋" w:eastAsia="仿宋_GB2312" w:cs="仿宋"/>
          <w:b w:val="0"/>
          <w:bCs w:val="0"/>
          <w:color w:val="auto"/>
          <w:sz w:val="32"/>
          <w:szCs w:val="32"/>
        </w:rPr>
        <w:t>、大院大所和</w:t>
      </w:r>
      <w:r>
        <w:rPr>
          <w:rFonts w:ascii="仿宋_GB2312" w:hAnsi="仿宋" w:eastAsia="仿宋_GB2312" w:cs="仿宋"/>
          <w:b w:val="0"/>
          <w:bCs w:val="0"/>
          <w:color w:val="auto"/>
          <w:sz w:val="32"/>
          <w:szCs w:val="32"/>
        </w:rPr>
        <w:t>知名企业</w:t>
      </w:r>
      <w:r>
        <w:rPr>
          <w:rFonts w:hint="eastAsia" w:ascii="仿宋_GB2312" w:hAnsi="仿宋" w:eastAsia="仿宋_GB2312" w:cs="仿宋"/>
          <w:b w:val="0"/>
          <w:bCs w:val="0"/>
          <w:color w:val="auto"/>
          <w:sz w:val="32"/>
          <w:szCs w:val="32"/>
        </w:rPr>
        <w:t>的创新</w:t>
      </w:r>
      <w:r>
        <w:rPr>
          <w:rFonts w:hint="eastAsia" w:ascii="仿宋_GB2312" w:hAnsi="Times New Roman" w:eastAsia="仿宋_GB2312" w:cs="Times New Roman"/>
          <w:b w:val="0"/>
          <w:bCs w:val="0"/>
          <w:color w:val="auto"/>
          <w:sz w:val="32"/>
          <w:szCs w:val="32"/>
        </w:rPr>
        <w:t>合作机制，系统对接优质创新资源，全面提升科技创新能力。加强与京津冀、长三角、珠三角等地区的合作交流，积极探索异地孵化、飞地经济、伙伴园区等多种合作机制。</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w:t>
      </w:r>
      <w:r>
        <w:rPr>
          <w:rFonts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rPr>
        <w:t>科技</w:t>
      </w:r>
      <w:r>
        <w:rPr>
          <w:rFonts w:ascii="楷体" w:hAnsi="楷体" w:eastAsia="楷体" w:cs="Times New Roman"/>
          <w:b w:val="0"/>
          <w:bCs w:val="0"/>
          <w:color w:val="auto"/>
          <w:sz w:val="32"/>
          <w:szCs w:val="32"/>
        </w:rPr>
        <w:t>厅</w:t>
      </w:r>
      <w:r>
        <w:rPr>
          <w:rFonts w:hint="eastAsia" w:ascii="楷体" w:hAnsi="楷体" w:eastAsia="楷体" w:cs="Times New Roman"/>
          <w:b w:val="0"/>
          <w:bCs w:val="0"/>
          <w:color w:val="auto"/>
          <w:sz w:val="32"/>
          <w:szCs w:val="32"/>
        </w:rPr>
        <w:t>、发展改革</w:t>
      </w:r>
      <w:r>
        <w:rPr>
          <w:rFonts w:ascii="楷体" w:hAnsi="楷体" w:eastAsia="楷体" w:cs="Times New Roman"/>
          <w:b w:val="0"/>
          <w:bCs w:val="0"/>
          <w:color w:val="auto"/>
          <w:sz w:val="32"/>
          <w:szCs w:val="32"/>
        </w:rPr>
        <w:t>委、</w:t>
      </w:r>
      <w:r>
        <w:rPr>
          <w:rFonts w:hint="eastAsia" w:ascii="楷体" w:hAnsi="楷体" w:eastAsia="楷体" w:cs="Times New Roman"/>
          <w:b w:val="0"/>
          <w:bCs w:val="0"/>
          <w:color w:val="auto"/>
          <w:sz w:val="32"/>
          <w:szCs w:val="32"/>
        </w:rPr>
        <w:t>商务厅、大数据中心</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各高新区管委会</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六</w:t>
      </w:r>
      <w:r>
        <w:rPr>
          <w:rFonts w:hint="eastAsia" w:ascii="楷体_GB2312" w:hAnsi="Times New Roman" w:eastAsia="楷体_GB2312" w:cs="Times New Roman"/>
          <w:b w:val="0"/>
          <w:bCs w:val="0"/>
          <w:color w:val="auto"/>
          <w:sz w:val="32"/>
          <w:szCs w:val="32"/>
        </w:rPr>
        <w:t>）深入推进对外开放合作。</w:t>
      </w:r>
      <w:r>
        <w:rPr>
          <w:rFonts w:ascii="Times New Roman" w:hAnsi="Times New Roman" w:eastAsia="仿宋_GB2312" w:cs="Times New Roman"/>
          <w:b w:val="0"/>
          <w:bCs w:val="0"/>
          <w:color w:val="auto"/>
          <w:sz w:val="32"/>
          <w:szCs w:val="32"/>
        </w:rPr>
        <w:t>高新区要提高开放意识，深度融入共建</w:t>
      </w:r>
      <w:r>
        <w:rPr>
          <w:rFonts w:hint="eastAsia" w:ascii="仿宋" w:hAnsi="仿宋" w:eastAsia="仿宋" w:cs="仿宋"/>
          <w:b w:val="0"/>
          <w:bCs w:val="0"/>
          <w:color w:val="auto"/>
          <w:sz w:val="32"/>
          <w:szCs w:val="32"/>
        </w:rPr>
        <w:t>“一带一路”和</w:t>
      </w:r>
      <w:r>
        <w:rPr>
          <w:rFonts w:ascii="Times New Roman" w:hAnsi="Times New Roman" w:eastAsia="仿宋_GB2312" w:cs="Times New Roman"/>
          <w:b w:val="0"/>
          <w:bCs w:val="0"/>
          <w:color w:val="auto"/>
          <w:sz w:val="32"/>
          <w:szCs w:val="32"/>
        </w:rPr>
        <w:t>中蒙俄经济走廊建设，加强科技人才交流、国际科技合作和跨境产业链布局。支持跨国企业、国际</w:t>
      </w:r>
      <w:r>
        <w:rPr>
          <w:rFonts w:hint="eastAsia" w:ascii="Times New Roman" w:hAnsi="Times New Roman" w:eastAsia="仿宋_GB2312" w:cs="Times New Roman"/>
          <w:b w:val="0"/>
          <w:bCs w:val="0"/>
          <w:color w:val="auto"/>
          <w:sz w:val="32"/>
          <w:szCs w:val="32"/>
        </w:rPr>
        <w:t>知名</w:t>
      </w:r>
      <w:r>
        <w:rPr>
          <w:rFonts w:hint="eastAsia" w:ascii="Times New Roman" w:hAnsi="Times New Roman" w:eastAsia="仿宋_GB2312" w:cs="Times New Roman"/>
          <w:b w:val="0"/>
          <w:bCs w:val="0"/>
          <w:color w:val="auto"/>
          <w:sz w:val="32"/>
          <w:szCs w:val="32"/>
          <w:lang w:eastAsia="zh-CN"/>
        </w:rPr>
        <w:t>高等院校、科研</w:t>
      </w:r>
      <w:r>
        <w:rPr>
          <w:rFonts w:ascii="Times New Roman" w:hAnsi="Times New Roman" w:eastAsia="仿宋_GB2312" w:cs="Times New Roman"/>
          <w:b w:val="0"/>
          <w:bCs w:val="0"/>
          <w:color w:val="auto"/>
          <w:sz w:val="32"/>
          <w:szCs w:val="32"/>
        </w:rPr>
        <w:t>院所在高新区设立研发中心、实验室、企业技术研究院等研发机构</w:t>
      </w:r>
      <w:r>
        <w:rPr>
          <w:rFonts w:hint="eastAsia" w:ascii="Times New Roman" w:hAnsi="Times New Roman" w:eastAsia="仿宋_GB2312" w:cs="Times New Roman"/>
          <w:b w:val="0"/>
          <w:bCs w:val="0"/>
          <w:color w:val="auto"/>
          <w:sz w:val="32"/>
          <w:szCs w:val="32"/>
        </w:rPr>
        <w:t>和国</w:t>
      </w:r>
      <w:r>
        <w:rPr>
          <w:rFonts w:ascii="Times New Roman" w:hAnsi="Times New Roman" w:eastAsia="仿宋_GB2312" w:cs="Times New Roman"/>
          <w:b w:val="0"/>
          <w:bCs w:val="0"/>
          <w:color w:val="auto"/>
          <w:sz w:val="32"/>
          <w:szCs w:val="32"/>
        </w:rPr>
        <w:t>际科技合作基地。支持有实力的企业和研发机构积极参与国际科技合作，实现全球创新资源的链接。</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w:t>
      </w:r>
      <w:r>
        <w:rPr>
          <w:rFonts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rPr>
        <w:t>商务厅、科技</w:t>
      </w:r>
      <w:r>
        <w:rPr>
          <w:rFonts w:ascii="楷体" w:hAnsi="楷体" w:eastAsia="楷体" w:cs="Times New Roman"/>
          <w:b w:val="0"/>
          <w:bCs w:val="0"/>
          <w:color w:val="auto"/>
          <w:sz w:val="32"/>
          <w:szCs w:val="32"/>
        </w:rPr>
        <w:t>厅</w:t>
      </w:r>
      <w:r>
        <w:rPr>
          <w:rFonts w:hint="eastAsia" w:ascii="楷体" w:hAnsi="楷体" w:eastAsia="楷体" w:cs="Times New Roman"/>
          <w:b w:val="0"/>
          <w:bCs w:val="0"/>
          <w:color w:val="auto"/>
          <w:sz w:val="32"/>
          <w:szCs w:val="32"/>
        </w:rPr>
        <w:t>、</w:t>
      </w:r>
      <w:r>
        <w:rPr>
          <w:rFonts w:hint="eastAsia" w:ascii="楷体" w:hAnsi="楷体" w:eastAsia="楷体" w:cs="Times New Roman"/>
          <w:b w:val="0"/>
          <w:bCs w:val="0"/>
          <w:color w:val="auto"/>
          <w:sz w:val="32"/>
          <w:szCs w:val="32"/>
          <w:lang w:eastAsia="zh-CN"/>
        </w:rPr>
        <w:t>外事办</w:t>
      </w:r>
      <w:r>
        <w:rPr>
          <w:rFonts w:hint="eastAsia" w:ascii="楷体" w:hAnsi="楷体" w:eastAsia="楷体" w:cs="Times New Roman"/>
          <w:b w:val="0"/>
          <w:bCs w:val="0"/>
          <w:color w:val="auto"/>
          <w:sz w:val="32"/>
          <w:szCs w:val="32"/>
        </w:rPr>
        <w:t>，</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各高新区管委会</w:t>
      </w:r>
      <w:r>
        <w:rPr>
          <w:rFonts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七</w:t>
      </w:r>
      <w:r>
        <w:rPr>
          <w:rFonts w:ascii="黑体" w:hAnsi="黑体" w:eastAsia="黑体" w:cs="Times New Roman"/>
          <w:b w:val="0"/>
          <w:bCs w:val="0"/>
          <w:color w:val="auto"/>
          <w:sz w:val="32"/>
          <w:szCs w:val="32"/>
        </w:rPr>
        <w:t>、深化高新区体制</w:t>
      </w:r>
      <w:r>
        <w:rPr>
          <w:rFonts w:hint="eastAsia" w:ascii="黑体" w:hAnsi="黑体" w:eastAsia="黑体" w:cs="Times New Roman"/>
          <w:b w:val="0"/>
          <w:bCs w:val="0"/>
          <w:color w:val="auto"/>
          <w:sz w:val="32"/>
          <w:szCs w:val="32"/>
        </w:rPr>
        <w:t>机制</w:t>
      </w:r>
      <w:r>
        <w:rPr>
          <w:rFonts w:ascii="黑体" w:hAnsi="黑体" w:eastAsia="黑体" w:cs="Times New Roman"/>
          <w:b w:val="0"/>
          <w:bCs w:val="0"/>
          <w:color w:val="auto"/>
          <w:sz w:val="32"/>
          <w:szCs w:val="32"/>
        </w:rPr>
        <w:t>改革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七</w:t>
      </w:r>
      <w:r>
        <w:rPr>
          <w:rFonts w:hint="eastAsia" w:ascii="楷体_GB2312" w:hAnsi="Times New Roman" w:eastAsia="楷体_GB2312" w:cs="Times New Roman"/>
          <w:b w:val="0"/>
          <w:bCs w:val="0"/>
          <w:color w:val="auto"/>
          <w:sz w:val="32"/>
          <w:szCs w:val="32"/>
        </w:rPr>
        <w:t>）给予高新区充分放权。</w:t>
      </w:r>
      <w:r>
        <w:rPr>
          <w:rFonts w:ascii="Times New Roman" w:hAnsi="Times New Roman" w:eastAsia="仿宋_GB2312" w:cs="Times New Roman"/>
          <w:b w:val="0"/>
          <w:bCs w:val="0"/>
          <w:color w:val="auto"/>
          <w:sz w:val="32"/>
          <w:szCs w:val="32"/>
        </w:rPr>
        <w:t>推进简政放权，建立授权事项清单制度，</w:t>
      </w:r>
      <w:r>
        <w:rPr>
          <w:rFonts w:hint="eastAsia" w:ascii="Times New Roman" w:hAnsi="Times New Roman" w:eastAsia="仿宋_GB2312" w:cs="Times New Roman"/>
          <w:b w:val="0"/>
          <w:bCs w:val="0"/>
          <w:color w:val="auto"/>
          <w:sz w:val="32"/>
          <w:szCs w:val="32"/>
        </w:rPr>
        <w:t>赋予高新区更大的自主权限，除法律法规和国家有关文件规定不得下放的外，将科技</w:t>
      </w:r>
      <w:r>
        <w:rPr>
          <w:rFonts w:ascii="Times New Roman" w:hAnsi="Times New Roman" w:eastAsia="仿宋_GB2312" w:cs="Times New Roman"/>
          <w:b w:val="0"/>
          <w:bCs w:val="0"/>
          <w:color w:val="auto"/>
          <w:sz w:val="32"/>
          <w:szCs w:val="32"/>
        </w:rPr>
        <w:t>创新、产业促进、人才引进、市场准入、项目审批、财政金融等</w:t>
      </w:r>
      <w:r>
        <w:rPr>
          <w:rFonts w:hint="eastAsia" w:ascii="Times New Roman" w:hAnsi="Times New Roman" w:eastAsia="仿宋_GB2312" w:cs="Times New Roman"/>
          <w:b w:val="0"/>
          <w:bCs w:val="0"/>
          <w:color w:val="auto"/>
          <w:sz w:val="32"/>
          <w:szCs w:val="32"/>
        </w:rPr>
        <w:t>自治区级和</w:t>
      </w:r>
      <w:r>
        <w:rPr>
          <w:rFonts w:ascii="Times New Roman" w:hAnsi="Times New Roman" w:eastAsia="仿宋_GB2312" w:cs="Times New Roman"/>
          <w:b w:val="0"/>
          <w:bCs w:val="0"/>
          <w:color w:val="auto"/>
          <w:sz w:val="32"/>
          <w:szCs w:val="32"/>
        </w:rPr>
        <w:t>盟市</w:t>
      </w:r>
      <w:r>
        <w:rPr>
          <w:rFonts w:hint="eastAsia" w:ascii="Times New Roman" w:hAnsi="Times New Roman" w:eastAsia="仿宋_GB2312" w:cs="Times New Roman"/>
          <w:b w:val="0"/>
          <w:bCs w:val="0"/>
          <w:color w:val="auto"/>
          <w:sz w:val="32"/>
          <w:szCs w:val="32"/>
        </w:rPr>
        <w:t>级经济管理权限全部下放国家</w:t>
      </w:r>
      <w:r>
        <w:rPr>
          <w:rFonts w:hint="eastAsia" w:ascii="Times New Roman" w:hAnsi="Times New Roman" w:eastAsia="仿宋_GB2312" w:cs="Times New Roman"/>
          <w:b w:val="0"/>
          <w:bCs w:val="0"/>
          <w:color w:val="auto"/>
          <w:sz w:val="32"/>
          <w:szCs w:val="32"/>
          <w:lang w:eastAsia="zh-CN"/>
        </w:rPr>
        <w:t>级</w:t>
      </w:r>
      <w:r>
        <w:rPr>
          <w:rFonts w:hint="eastAsia" w:ascii="Times New Roman" w:hAnsi="Times New Roman" w:eastAsia="仿宋_GB2312" w:cs="Times New Roman"/>
          <w:b w:val="0"/>
          <w:bCs w:val="0"/>
          <w:color w:val="auto"/>
          <w:sz w:val="32"/>
          <w:szCs w:val="32"/>
        </w:rPr>
        <w:t>高新区，盟市级经济管理权限全部下放自治区</w:t>
      </w:r>
      <w:r>
        <w:rPr>
          <w:rFonts w:hint="eastAsia" w:ascii="Times New Roman" w:hAnsi="Times New Roman" w:eastAsia="仿宋_GB2312" w:cs="Times New Roman"/>
          <w:b w:val="0"/>
          <w:bCs w:val="0"/>
          <w:color w:val="auto"/>
          <w:sz w:val="32"/>
          <w:szCs w:val="32"/>
          <w:lang w:eastAsia="zh-CN"/>
        </w:rPr>
        <w:t>级</w:t>
      </w:r>
      <w:r>
        <w:rPr>
          <w:rFonts w:hint="eastAsia" w:ascii="Times New Roman" w:hAnsi="Times New Roman" w:eastAsia="仿宋_GB2312" w:cs="Times New Roman"/>
          <w:b w:val="0"/>
          <w:bCs w:val="0"/>
          <w:color w:val="auto"/>
          <w:sz w:val="32"/>
          <w:szCs w:val="32"/>
        </w:rPr>
        <w:t>高新区；建立国家</w:t>
      </w:r>
      <w:r>
        <w:rPr>
          <w:rFonts w:hint="eastAsia" w:ascii="Times New Roman" w:hAnsi="Times New Roman" w:eastAsia="仿宋_GB2312" w:cs="Times New Roman"/>
          <w:b w:val="0"/>
          <w:bCs w:val="0"/>
          <w:color w:val="auto"/>
          <w:sz w:val="32"/>
          <w:szCs w:val="32"/>
          <w:lang w:eastAsia="zh-CN"/>
        </w:rPr>
        <w:t>级</w:t>
      </w:r>
      <w:r>
        <w:rPr>
          <w:rFonts w:hint="eastAsia" w:ascii="Times New Roman" w:hAnsi="Times New Roman" w:eastAsia="仿宋_GB2312" w:cs="Times New Roman"/>
          <w:b w:val="0"/>
          <w:bCs w:val="0"/>
          <w:color w:val="auto"/>
          <w:sz w:val="32"/>
          <w:szCs w:val="32"/>
        </w:rPr>
        <w:t>高新区与自治区有关部门直通车制度。</w:t>
      </w:r>
      <w:r>
        <w:rPr>
          <w:rFonts w:ascii="Times New Roman" w:hAnsi="Times New Roman" w:eastAsia="仿宋_GB2312" w:cs="Times New Roman"/>
          <w:b w:val="0"/>
          <w:bCs w:val="0"/>
          <w:color w:val="auto"/>
          <w:sz w:val="32"/>
          <w:szCs w:val="32"/>
        </w:rPr>
        <w:t>建立高新区财政预算管理和独立核算机制，纳入</w:t>
      </w:r>
      <w:r>
        <w:rPr>
          <w:rFonts w:hint="eastAsia" w:ascii="Times New Roman" w:hAnsi="Times New Roman" w:eastAsia="仿宋_GB2312" w:cs="Times New Roman"/>
          <w:b w:val="0"/>
          <w:bCs w:val="0"/>
          <w:color w:val="auto"/>
          <w:sz w:val="32"/>
          <w:szCs w:val="32"/>
        </w:rPr>
        <w:t>盟市</w:t>
      </w:r>
      <w:r>
        <w:rPr>
          <w:rFonts w:ascii="Times New Roman" w:hAnsi="Times New Roman" w:eastAsia="仿宋_GB2312" w:cs="Times New Roman"/>
          <w:b w:val="0"/>
          <w:bCs w:val="0"/>
          <w:color w:val="auto"/>
          <w:sz w:val="32"/>
          <w:szCs w:val="32"/>
        </w:rPr>
        <w:t>财政预算管理，切实保障发展建设资金需求。</w:t>
      </w:r>
      <w:r>
        <w:rPr>
          <w:rFonts w:hint="eastAsia" w:ascii="Times New Roman" w:hAnsi="Times New Roman" w:eastAsia="仿宋_GB2312" w:cs="Times New Roman"/>
          <w:b w:val="0"/>
          <w:bCs w:val="0"/>
          <w:color w:val="auto"/>
          <w:sz w:val="32"/>
          <w:szCs w:val="32"/>
        </w:rPr>
        <w:t>赋予高新区项目立项、</w:t>
      </w:r>
      <w:r>
        <w:rPr>
          <w:rFonts w:hint="eastAsia" w:ascii="Times New Roman" w:hAnsi="Times New Roman" w:eastAsia="仿宋_GB2312" w:cs="Times New Roman"/>
          <w:b w:val="0"/>
          <w:bCs w:val="0"/>
          <w:color w:val="auto"/>
          <w:sz w:val="32"/>
          <w:szCs w:val="32"/>
          <w:lang w:eastAsia="zh-CN"/>
        </w:rPr>
        <w:t>住房城乡建设</w:t>
      </w:r>
      <w:r>
        <w:rPr>
          <w:rFonts w:hint="eastAsia" w:ascii="Times New Roman" w:hAnsi="Times New Roman" w:eastAsia="仿宋_GB2312" w:cs="Times New Roman"/>
          <w:b w:val="0"/>
          <w:bCs w:val="0"/>
          <w:color w:val="auto"/>
          <w:sz w:val="32"/>
          <w:szCs w:val="32"/>
        </w:rPr>
        <w:t>、执法、环保等管理职能和行政审批权限。（</w:t>
      </w:r>
      <w:r>
        <w:rPr>
          <w:rFonts w:hint="eastAsia" w:ascii="楷体" w:hAnsi="楷体" w:eastAsia="楷体" w:cs="Times New Roman"/>
          <w:b w:val="0"/>
          <w:bCs w:val="0"/>
          <w:color w:val="auto"/>
          <w:sz w:val="32"/>
          <w:szCs w:val="32"/>
        </w:rPr>
        <w:t>责任单位：</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、市人民政府，自治区</w:t>
      </w:r>
      <w:r>
        <w:rPr>
          <w:rFonts w:hint="eastAsia" w:ascii="楷体" w:hAnsi="楷体" w:eastAsia="楷体" w:cs="Times New Roman"/>
          <w:b w:val="0"/>
          <w:bCs w:val="0"/>
          <w:color w:val="auto"/>
          <w:sz w:val="32"/>
          <w:szCs w:val="32"/>
          <w:lang w:eastAsia="zh-CN"/>
        </w:rPr>
        <w:t>各</w:t>
      </w:r>
      <w:r>
        <w:rPr>
          <w:rFonts w:ascii="楷体" w:hAnsi="楷体" w:eastAsia="楷体" w:cs="Times New Roman"/>
          <w:b w:val="0"/>
          <w:bCs w:val="0"/>
          <w:color w:val="auto"/>
          <w:sz w:val="32"/>
          <w:szCs w:val="32"/>
        </w:rPr>
        <w:t>有关</w:t>
      </w:r>
      <w:r>
        <w:rPr>
          <w:rFonts w:hint="eastAsia" w:ascii="楷体" w:hAnsi="楷体" w:eastAsia="楷体" w:cs="Times New Roman"/>
          <w:b w:val="0"/>
          <w:bCs w:val="0"/>
          <w:color w:val="auto"/>
          <w:sz w:val="32"/>
          <w:szCs w:val="32"/>
          <w:lang w:eastAsia="zh-CN"/>
        </w:rPr>
        <w:t>委、办、厅、局，</w:t>
      </w:r>
      <w:r>
        <w:rPr>
          <w:rFonts w:ascii="楷体" w:hAnsi="楷体" w:eastAsia="楷体" w:cs="Times New Roman"/>
          <w:b w:val="0"/>
          <w:bCs w:val="0"/>
          <w:color w:val="auto"/>
          <w:sz w:val="32"/>
          <w:szCs w:val="32"/>
        </w:rPr>
        <w:t>各高新区管委会</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八</w:t>
      </w:r>
      <w:r>
        <w:rPr>
          <w:rFonts w:hint="eastAsia" w:ascii="楷体_GB2312" w:hAnsi="Times New Roman" w:eastAsia="楷体_GB2312" w:cs="Times New Roman"/>
          <w:b w:val="0"/>
          <w:bCs w:val="0"/>
          <w:color w:val="auto"/>
          <w:sz w:val="32"/>
          <w:szCs w:val="32"/>
        </w:rPr>
        <w:t>）优化机构人员设置。</w:t>
      </w:r>
      <w:r>
        <w:rPr>
          <w:rFonts w:hint="eastAsia" w:ascii="Times New Roman" w:hAnsi="Times New Roman" w:eastAsia="仿宋_GB2312" w:cs="Times New Roman"/>
          <w:b w:val="0"/>
          <w:bCs w:val="0"/>
          <w:color w:val="auto"/>
          <w:sz w:val="32"/>
          <w:szCs w:val="32"/>
        </w:rPr>
        <w:t>设立</w:t>
      </w:r>
      <w:r>
        <w:rPr>
          <w:rFonts w:ascii="Times New Roman" w:hAnsi="Times New Roman" w:eastAsia="仿宋_GB2312" w:cs="Times New Roman"/>
          <w:b w:val="0"/>
          <w:bCs w:val="0"/>
          <w:color w:val="auto"/>
          <w:sz w:val="32"/>
          <w:szCs w:val="32"/>
        </w:rPr>
        <w:t>独立运行、精简高效的高新区管委会机构，</w:t>
      </w:r>
      <w:r>
        <w:rPr>
          <w:rFonts w:hint="eastAsia" w:ascii="Times New Roman" w:hAnsi="Times New Roman" w:eastAsia="仿宋_GB2312" w:cs="Times New Roman"/>
          <w:b w:val="0"/>
          <w:bCs w:val="0"/>
          <w:color w:val="auto"/>
          <w:sz w:val="32"/>
          <w:szCs w:val="32"/>
        </w:rPr>
        <w:t>选派</w:t>
      </w:r>
      <w:r>
        <w:rPr>
          <w:rFonts w:ascii="Times New Roman" w:hAnsi="Times New Roman" w:eastAsia="仿宋_GB2312" w:cs="Times New Roman"/>
          <w:b w:val="0"/>
          <w:bCs w:val="0"/>
          <w:color w:val="auto"/>
          <w:sz w:val="32"/>
          <w:szCs w:val="32"/>
        </w:rPr>
        <w:t>有专业背景和管理经验</w:t>
      </w:r>
      <w:r>
        <w:rPr>
          <w:rFonts w:hint="eastAsia" w:ascii="Times New Roman" w:hAnsi="Times New Roman" w:eastAsia="仿宋_GB2312" w:cs="Times New Roman"/>
          <w:b w:val="0"/>
          <w:bCs w:val="0"/>
          <w:color w:val="auto"/>
          <w:sz w:val="32"/>
          <w:szCs w:val="32"/>
        </w:rPr>
        <w:t>的</w:t>
      </w:r>
      <w:r>
        <w:rPr>
          <w:rFonts w:ascii="Times New Roman" w:hAnsi="Times New Roman" w:eastAsia="仿宋_GB2312" w:cs="Times New Roman"/>
          <w:b w:val="0"/>
          <w:bCs w:val="0"/>
          <w:color w:val="auto"/>
          <w:sz w:val="32"/>
          <w:szCs w:val="32"/>
        </w:rPr>
        <w:t>人员从事管理工作，</w:t>
      </w:r>
      <w:r>
        <w:rPr>
          <w:rFonts w:hint="eastAsia" w:ascii="Times New Roman" w:hAnsi="Times New Roman" w:eastAsia="仿宋_GB2312" w:cs="Times New Roman"/>
          <w:b w:val="0"/>
          <w:bCs w:val="0"/>
          <w:color w:val="auto"/>
          <w:sz w:val="32"/>
          <w:szCs w:val="32"/>
        </w:rPr>
        <w:t>强化</w:t>
      </w:r>
      <w:r>
        <w:rPr>
          <w:rFonts w:ascii="Times New Roman" w:hAnsi="Times New Roman" w:eastAsia="仿宋_GB2312" w:cs="Times New Roman"/>
          <w:b w:val="0"/>
          <w:bCs w:val="0"/>
          <w:color w:val="auto"/>
          <w:sz w:val="32"/>
          <w:szCs w:val="32"/>
        </w:rPr>
        <w:t>服务意识，</w:t>
      </w:r>
      <w:r>
        <w:rPr>
          <w:rFonts w:hint="eastAsia" w:ascii="Times New Roman" w:hAnsi="Times New Roman" w:eastAsia="仿宋_GB2312" w:cs="Times New Roman"/>
          <w:b w:val="0"/>
          <w:bCs w:val="0"/>
          <w:color w:val="auto"/>
          <w:sz w:val="32"/>
          <w:szCs w:val="32"/>
        </w:rPr>
        <w:t>提升</w:t>
      </w:r>
      <w:r>
        <w:rPr>
          <w:rFonts w:ascii="Times New Roman" w:hAnsi="Times New Roman" w:eastAsia="仿宋_GB2312" w:cs="Times New Roman"/>
          <w:b w:val="0"/>
          <w:bCs w:val="0"/>
          <w:color w:val="auto"/>
          <w:sz w:val="32"/>
          <w:szCs w:val="32"/>
        </w:rPr>
        <w:t>服务能力。高新区</w:t>
      </w:r>
      <w:r>
        <w:rPr>
          <w:rFonts w:hint="eastAsia" w:ascii="Times New Roman" w:hAnsi="Times New Roman" w:eastAsia="仿宋_GB2312" w:cs="Times New Roman"/>
          <w:b w:val="0"/>
          <w:bCs w:val="0"/>
          <w:color w:val="auto"/>
          <w:sz w:val="32"/>
          <w:szCs w:val="32"/>
        </w:rPr>
        <w:t>要</w:t>
      </w:r>
      <w:r>
        <w:rPr>
          <w:rFonts w:ascii="Times New Roman" w:hAnsi="Times New Roman" w:eastAsia="仿宋_GB2312" w:cs="Times New Roman"/>
          <w:b w:val="0"/>
          <w:bCs w:val="0"/>
          <w:color w:val="auto"/>
          <w:sz w:val="32"/>
          <w:szCs w:val="32"/>
        </w:rPr>
        <w:t>探索实行干部人事制度改革，除公务员以外，推行全员聘任制度和绩效考核分配制度。打破身份界限，实行身份封存、双轨运行</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形成动态激励良性用人机制。</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w:t>
      </w:r>
      <w:r>
        <w:rPr>
          <w:rFonts w:ascii="楷体" w:hAnsi="楷体" w:eastAsia="楷体" w:cs="Times New Roman"/>
          <w:b w:val="0"/>
          <w:bCs w:val="0"/>
          <w:color w:val="auto"/>
          <w:sz w:val="32"/>
          <w:szCs w:val="32"/>
        </w:rPr>
        <w:t>各高新区管委会</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lang w:eastAsia="zh-CN"/>
        </w:rPr>
        <w:t>各</w:t>
      </w:r>
      <w:r>
        <w:rPr>
          <w:rFonts w:ascii="楷体" w:hAnsi="楷体" w:eastAsia="楷体" w:cs="Times New Roman"/>
          <w:b w:val="0"/>
          <w:bCs w:val="0"/>
          <w:color w:val="auto"/>
          <w:sz w:val="32"/>
          <w:szCs w:val="32"/>
        </w:rPr>
        <w:t>有关</w:t>
      </w:r>
      <w:r>
        <w:rPr>
          <w:rFonts w:hint="eastAsia" w:ascii="楷体" w:hAnsi="楷体" w:eastAsia="楷体" w:cs="Times New Roman"/>
          <w:b w:val="0"/>
          <w:bCs w:val="0"/>
          <w:color w:val="auto"/>
          <w:sz w:val="32"/>
          <w:szCs w:val="32"/>
          <w:lang w:eastAsia="zh-CN"/>
        </w:rPr>
        <w:t>委、办、厅、局</w:t>
      </w:r>
      <w:r>
        <w:rPr>
          <w:rFonts w:ascii="楷体" w:hAnsi="楷体" w:eastAsia="楷体"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（十</w:t>
      </w:r>
      <w:r>
        <w:rPr>
          <w:rFonts w:hint="eastAsia" w:ascii="楷体_GB2312" w:hAnsi="Times New Roman" w:eastAsia="楷体_GB2312" w:cs="Times New Roman"/>
          <w:b w:val="0"/>
          <w:bCs w:val="0"/>
          <w:color w:val="auto"/>
          <w:sz w:val="32"/>
          <w:szCs w:val="32"/>
          <w:lang w:eastAsia="zh-CN"/>
        </w:rPr>
        <w:t>九</w:t>
      </w:r>
      <w:r>
        <w:rPr>
          <w:rFonts w:hint="eastAsia" w:ascii="楷体_GB2312" w:hAnsi="Times New Roman" w:eastAsia="楷体_GB2312" w:cs="Times New Roman"/>
          <w:b w:val="0"/>
          <w:bCs w:val="0"/>
          <w:color w:val="auto"/>
          <w:sz w:val="32"/>
          <w:szCs w:val="32"/>
        </w:rPr>
        <w:t>）鼓励市场化运营。</w:t>
      </w:r>
      <w:r>
        <w:rPr>
          <w:rFonts w:ascii="Times New Roman" w:hAnsi="Times New Roman" w:eastAsia="仿宋_GB2312" w:cs="Times New Roman"/>
          <w:b w:val="0"/>
          <w:bCs w:val="0"/>
          <w:color w:val="auto"/>
          <w:sz w:val="32"/>
          <w:szCs w:val="32"/>
        </w:rPr>
        <w:t>鼓励高新</w:t>
      </w:r>
      <w:r>
        <w:rPr>
          <w:rFonts w:hint="eastAsia" w:ascii="Times New Roman" w:hAnsi="Times New Roman" w:eastAsia="仿宋_GB2312" w:cs="Times New Roman"/>
          <w:b w:val="0"/>
          <w:bCs w:val="0"/>
          <w:color w:val="auto"/>
          <w:sz w:val="32"/>
          <w:szCs w:val="32"/>
        </w:rPr>
        <w:t>区推行“管委会+公司”市场化体制改革，与招商引资、投资运</w:t>
      </w:r>
      <w:r>
        <w:rPr>
          <w:rFonts w:ascii="Times New Roman" w:hAnsi="Times New Roman" w:eastAsia="仿宋_GB2312" w:cs="Times New Roman"/>
          <w:b w:val="0"/>
          <w:bCs w:val="0"/>
          <w:color w:val="auto"/>
          <w:sz w:val="32"/>
          <w:szCs w:val="32"/>
        </w:rPr>
        <w:t>营、管理服务等市场化机构开展合作。鼓励社会资本参与高新区基础设施建设、提供公共服务等。鼓励社会资本在高新区投资建设、运营特色产业园，积极探索合作办园区的发展模式。</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w:t>
      </w:r>
      <w:r>
        <w:rPr>
          <w:rFonts w:ascii="楷体" w:hAnsi="楷体" w:eastAsia="楷体" w:cs="Times New Roman"/>
          <w:b w:val="0"/>
          <w:bCs w:val="0"/>
          <w:color w:val="auto"/>
          <w:sz w:val="32"/>
          <w:szCs w:val="32"/>
        </w:rPr>
        <w:t>各高新区管委会</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lang w:eastAsia="zh-CN"/>
        </w:rPr>
        <w:t>各</w:t>
      </w:r>
      <w:r>
        <w:rPr>
          <w:rFonts w:ascii="楷体" w:hAnsi="楷体" w:eastAsia="楷体" w:cs="Times New Roman"/>
          <w:b w:val="0"/>
          <w:bCs w:val="0"/>
          <w:color w:val="auto"/>
          <w:sz w:val="32"/>
          <w:szCs w:val="32"/>
        </w:rPr>
        <w:t>有关</w:t>
      </w:r>
      <w:r>
        <w:rPr>
          <w:rFonts w:hint="eastAsia" w:ascii="楷体" w:hAnsi="楷体" w:eastAsia="楷体" w:cs="Times New Roman"/>
          <w:b w:val="0"/>
          <w:bCs w:val="0"/>
          <w:color w:val="auto"/>
          <w:sz w:val="32"/>
          <w:szCs w:val="32"/>
          <w:lang w:eastAsia="zh-CN"/>
        </w:rPr>
        <w:t>委、办、厅、局</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二十</w:t>
      </w:r>
      <w:r>
        <w:rPr>
          <w:rFonts w:hint="eastAsia" w:ascii="楷体_GB2312" w:hAnsi="Times New Roman" w:eastAsia="楷体_GB2312" w:cs="Times New Roman"/>
          <w:b w:val="0"/>
          <w:bCs w:val="0"/>
          <w:color w:val="auto"/>
          <w:sz w:val="32"/>
          <w:szCs w:val="32"/>
        </w:rPr>
        <w:t>）</w:t>
      </w:r>
      <w:r>
        <w:rPr>
          <w:rFonts w:ascii="楷体_GB2312" w:hAnsi="Times New Roman" w:eastAsia="楷体_GB2312" w:cs="Times New Roman"/>
          <w:b w:val="0"/>
          <w:bCs w:val="0"/>
          <w:color w:val="auto"/>
          <w:sz w:val="32"/>
          <w:szCs w:val="32"/>
        </w:rPr>
        <w:t>深化</w:t>
      </w:r>
      <w:r>
        <w:rPr>
          <w:rFonts w:hint="eastAsia" w:ascii="楷体_GB2312" w:hAnsi="Times New Roman" w:eastAsia="楷体_GB2312" w:cs="Times New Roman"/>
          <w:b w:val="0"/>
          <w:bCs w:val="0"/>
          <w:color w:val="auto"/>
          <w:sz w:val="32"/>
          <w:szCs w:val="32"/>
        </w:rPr>
        <w:t>放管服</w:t>
      </w:r>
      <w:r>
        <w:rPr>
          <w:rFonts w:ascii="楷体_GB2312" w:hAnsi="Times New Roman" w:eastAsia="楷体_GB2312" w:cs="Times New Roman"/>
          <w:b w:val="0"/>
          <w:bCs w:val="0"/>
          <w:color w:val="auto"/>
          <w:sz w:val="32"/>
          <w:szCs w:val="32"/>
        </w:rPr>
        <w:t>改革</w:t>
      </w:r>
      <w:r>
        <w:rPr>
          <w:rFonts w:hint="eastAsia" w:ascii="楷体_GB2312" w:hAnsi="Times New Roman" w:eastAsia="楷体_GB2312" w:cs="Times New Roman"/>
          <w:b w:val="0"/>
          <w:bCs w:val="0"/>
          <w:color w:val="auto"/>
          <w:sz w:val="32"/>
          <w:szCs w:val="32"/>
        </w:rPr>
        <w:t>。</w:t>
      </w:r>
      <w:r>
        <w:rPr>
          <w:rFonts w:ascii="Times New Roman" w:hAnsi="Times New Roman" w:eastAsia="仿宋_GB2312" w:cs="Times New Roman"/>
          <w:b w:val="0"/>
          <w:bCs w:val="0"/>
          <w:color w:val="auto"/>
          <w:sz w:val="32"/>
          <w:szCs w:val="32"/>
        </w:rPr>
        <w:t>大力推动企业投资项目审批全流程改革，</w:t>
      </w:r>
      <w:r>
        <w:rPr>
          <w:rFonts w:hint="eastAsia" w:ascii="Times New Roman" w:hAnsi="Times New Roman" w:eastAsia="仿宋_GB2312" w:cs="Times New Roman"/>
          <w:b w:val="0"/>
          <w:bCs w:val="0"/>
          <w:color w:val="auto"/>
          <w:sz w:val="32"/>
          <w:szCs w:val="32"/>
        </w:rPr>
        <w:t>实行</w:t>
      </w:r>
      <w:r>
        <w:rPr>
          <w:rFonts w:ascii="Times New Roman" w:hAnsi="Times New Roman" w:eastAsia="仿宋_GB2312" w:cs="Times New Roman"/>
          <w:b w:val="0"/>
          <w:bCs w:val="0"/>
          <w:color w:val="auto"/>
          <w:sz w:val="32"/>
          <w:szCs w:val="32"/>
        </w:rPr>
        <w:t>投资建设项目“</w:t>
      </w:r>
      <w:r>
        <w:rPr>
          <w:rFonts w:hint="eastAsia" w:ascii="Times New Roman" w:hAnsi="Times New Roman" w:eastAsia="仿宋_GB2312" w:cs="Times New Roman"/>
          <w:b w:val="0"/>
          <w:bCs w:val="0"/>
          <w:color w:val="auto"/>
          <w:sz w:val="32"/>
          <w:szCs w:val="32"/>
        </w:rPr>
        <w:t>先</w:t>
      </w:r>
      <w:r>
        <w:rPr>
          <w:rFonts w:ascii="Times New Roman" w:hAnsi="Times New Roman" w:eastAsia="仿宋_GB2312" w:cs="Times New Roman"/>
          <w:b w:val="0"/>
          <w:bCs w:val="0"/>
          <w:color w:val="auto"/>
          <w:sz w:val="32"/>
          <w:szCs w:val="32"/>
        </w:rPr>
        <w:t>建后验”</w:t>
      </w:r>
      <w:r>
        <w:rPr>
          <w:rFonts w:hint="eastAsia" w:ascii="Times New Roman" w:hAnsi="Times New Roman" w:eastAsia="仿宋_GB2312" w:cs="Times New Roman"/>
          <w:b w:val="0"/>
          <w:bCs w:val="0"/>
          <w:color w:val="auto"/>
          <w:sz w:val="32"/>
          <w:szCs w:val="32"/>
        </w:rPr>
        <w:t>管理</w:t>
      </w:r>
      <w:r>
        <w:rPr>
          <w:rFonts w:ascii="Times New Roman" w:hAnsi="Times New Roman" w:eastAsia="仿宋_GB2312" w:cs="Times New Roman"/>
          <w:b w:val="0"/>
          <w:bCs w:val="0"/>
          <w:color w:val="auto"/>
          <w:sz w:val="32"/>
          <w:szCs w:val="32"/>
        </w:rPr>
        <w:t>新模式和容缺</w:t>
      </w:r>
      <w:r>
        <w:rPr>
          <w:rFonts w:hint="eastAsia" w:ascii="Times New Roman" w:hAnsi="Times New Roman" w:eastAsia="仿宋_GB2312" w:cs="Times New Roman"/>
          <w:b w:val="0"/>
          <w:bCs w:val="0"/>
          <w:color w:val="auto"/>
          <w:sz w:val="32"/>
          <w:szCs w:val="32"/>
        </w:rPr>
        <w:t>受理</w:t>
      </w:r>
      <w:r>
        <w:rPr>
          <w:rFonts w:ascii="Times New Roman" w:hAnsi="Times New Roman" w:eastAsia="仿宋_GB2312" w:cs="Times New Roman"/>
          <w:b w:val="0"/>
          <w:bCs w:val="0"/>
          <w:color w:val="auto"/>
          <w:sz w:val="32"/>
          <w:szCs w:val="32"/>
        </w:rPr>
        <w:t>制、告知承诺制等管理方式</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减少不必要的行政干预和</w:t>
      </w:r>
      <w:r>
        <w:rPr>
          <w:rFonts w:hint="eastAsia" w:ascii="Times New Roman" w:hAnsi="Times New Roman" w:eastAsia="仿宋_GB2312" w:cs="Times New Roman"/>
          <w:b w:val="0"/>
          <w:bCs w:val="0"/>
          <w:color w:val="auto"/>
          <w:sz w:val="32"/>
          <w:szCs w:val="32"/>
        </w:rPr>
        <w:t>审批</w:t>
      </w:r>
      <w:r>
        <w:rPr>
          <w:rFonts w:ascii="Times New Roman" w:hAnsi="Times New Roman" w:eastAsia="仿宋_GB2312" w:cs="Times New Roman"/>
          <w:b w:val="0"/>
          <w:bCs w:val="0"/>
          <w:color w:val="auto"/>
          <w:sz w:val="32"/>
          <w:szCs w:val="32"/>
        </w:rPr>
        <w:t>备案事项，提高建设项目审批效能。</w:t>
      </w:r>
      <w:r>
        <w:rPr>
          <w:rFonts w:hint="eastAsia" w:ascii="Times New Roman" w:hAnsi="Times New Roman" w:eastAsia="仿宋_GB2312" w:cs="Times New Roman"/>
          <w:b w:val="0"/>
          <w:bCs w:val="0"/>
          <w:color w:val="auto"/>
          <w:sz w:val="32"/>
          <w:szCs w:val="32"/>
        </w:rPr>
        <w:t>进一步深化商事制度改革，放宽市场准入，简化审批程序，加强事中事后监管及信用监管，推进企业简易注销登记。</w:t>
      </w:r>
      <w:r>
        <w:rPr>
          <w:rFonts w:ascii="Times New Roman" w:hAnsi="Times New Roman" w:eastAsia="仿宋_GB2312" w:cs="Times New Roman"/>
          <w:b w:val="0"/>
          <w:bCs w:val="0"/>
          <w:color w:val="auto"/>
          <w:sz w:val="32"/>
          <w:szCs w:val="32"/>
        </w:rPr>
        <w:t>创新包容审慎监管，</w:t>
      </w:r>
      <w:r>
        <w:rPr>
          <w:rFonts w:hint="eastAsia" w:ascii="Times New Roman" w:hAnsi="Times New Roman" w:eastAsia="仿宋_GB2312" w:cs="Times New Roman"/>
          <w:b w:val="0"/>
          <w:bCs w:val="0"/>
          <w:color w:val="auto"/>
          <w:sz w:val="32"/>
          <w:szCs w:val="32"/>
        </w:rPr>
        <w:t>持续</w:t>
      </w:r>
      <w:r>
        <w:rPr>
          <w:rFonts w:ascii="Times New Roman" w:hAnsi="Times New Roman" w:eastAsia="仿宋_GB2312" w:cs="Times New Roman"/>
          <w:b w:val="0"/>
          <w:bCs w:val="0"/>
          <w:color w:val="auto"/>
          <w:sz w:val="32"/>
          <w:szCs w:val="32"/>
        </w:rPr>
        <w:t>打造市场化、法制化、国际化</w:t>
      </w:r>
      <w:r>
        <w:rPr>
          <w:rFonts w:hint="eastAsia" w:ascii="Times New Roman" w:hAnsi="Times New Roman" w:eastAsia="仿宋_GB2312" w:cs="Times New Roman"/>
          <w:b w:val="0"/>
          <w:bCs w:val="0"/>
          <w:color w:val="auto"/>
          <w:sz w:val="32"/>
          <w:szCs w:val="32"/>
          <w:lang w:eastAsia="zh-CN"/>
        </w:rPr>
        <w:t>的</w:t>
      </w:r>
      <w:r>
        <w:rPr>
          <w:rFonts w:ascii="Times New Roman" w:hAnsi="Times New Roman" w:eastAsia="仿宋_GB2312" w:cs="Times New Roman"/>
          <w:b w:val="0"/>
          <w:bCs w:val="0"/>
          <w:color w:val="auto"/>
          <w:sz w:val="32"/>
          <w:szCs w:val="32"/>
        </w:rPr>
        <w:t>营商环境</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促进新技术、新产业、新业态、新模式等实现更大发展。</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rPr>
        <w:t>自治区发展改革</w:t>
      </w:r>
      <w:r>
        <w:rPr>
          <w:rFonts w:ascii="楷体" w:hAnsi="楷体" w:eastAsia="楷体" w:cs="Times New Roman"/>
          <w:b w:val="0"/>
          <w:bCs w:val="0"/>
          <w:color w:val="auto"/>
          <w:sz w:val="32"/>
          <w:szCs w:val="32"/>
        </w:rPr>
        <w:t>委、市场监管局、科技厅、</w:t>
      </w:r>
      <w:r>
        <w:rPr>
          <w:rFonts w:hint="eastAsia" w:ascii="楷体" w:hAnsi="楷体" w:eastAsia="楷体" w:cs="Times New Roman"/>
          <w:b w:val="0"/>
          <w:bCs w:val="0"/>
          <w:color w:val="auto"/>
          <w:sz w:val="32"/>
          <w:szCs w:val="32"/>
          <w:lang w:eastAsia="zh-CN"/>
        </w:rPr>
        <w:t>住房城乡建设厅</w:t>
      </w:r>
      <w:r>
        <w:rPr>
          <w:rFonts w:ascii="楷体" w:hAnsi="楷体" w:eastAsia="楷体" w:cs="Times New Roman"/>
          <w:b w:val="0"/>
          <w:bCs w:val="0"/>
          <w:color w:val="auto"/>
          <w:sz w:val="32"/>
          <w:szCs w:val="32"/>
        </w:rPr>
        <w:t>、自然资源厅、商务厅、政务服务局</w:t>
      </w:r>
      <w:r>
        <w:rPr>
          <w:rFonts w:hint="eastAsia" w:ascii="楷体" w:hAnsi="楷体" w:eastAsia="楷体" w:cs="Times New Roman"/>
          <w:b w:val="0"/>
          <w:bCs w:val="0"/>
          <w:color w:val="auto"/>
          <w:sz w:val="32"/>
          <w:szCs w:val="32"/>
          <w:lang w:eastAsia="zh-CN"/>
        </w:rPr>
        <w:t>，各有关盟行政公署</w:t>
      </w:r>
      <w:r>
        <w:rPr>
          <w:rFonts w:ascii="楷体" w:hAnsi="楷体" w:eastAsia="楷体" w:cs="Times New Roman"/>
          <w:b w:val="0"/>
          <w:bCs w:val="0"/>
          <w:color w:val="auto"/>
          <w:sz w:val="32"/>
          <w:szCs w:val="32"/>
        </w:rPr>
        <w:t>、市</w:t>
      </w:r>
      <w:r>
        <w:rPr>
          <w:rFonts w:hint="eastAsia" w:ascii="楷体" w:hAnsi="楷体" w:eastAsia="楷体" w:cs="Times New Roman"/>
          <w:b w:val="0"/>
          <w:bCs w:val="0"/>
          <w:color w:val="auto"/>
          <w:sz w:val="32"/>
          <w:szCs w:val="32"/>
        </w:rPr>
        <w:t>人民</w:t>
      </w:r>
      <w:r>
        <w:rPr>
          <w:rFonts w:ascii="楷体" w:hAnsi="楷体" w:eastAsia="楷体" w:cs="Times New Roman"/>
          <w:b w:val="0"/>
          <w:bCs w:val="0"/>
          <w:color w:val="auto"/>
          <w:sz w:val="32"/>
          <w:szCs w:val="32"/>
        </w:rPr>
        <w:t>政府</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各高新区管委会</w:t>
      </w:r>
      <w:r>
        <w:rPr>
          <w:rFonts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rPr>
        <w:t>八</w:t>
      </w:r>
      <w:r>
        <w:rPr>
          <w:rFonts w:ascii="黑体" w:hAnsi="黑体" w:eastAsia="黑体" w:cs="Times New Roman"/>
          <w:b w:val="0"/>
          <w:bCs w:val="0"/>
          <w:color w:val="auto"/>
          <w:sz w:val="32"/>
          <w:szCs w:val="32"/>
        </w:rPr>
        <w:t>、加强高新区组织管理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w:t>
      </w:r>
      <w:r>
        <w:rPr>
          <w:rFonts w:hint="eastAsia" w:ascii="楷体_GB2312" w:hAnsi="Times New Roman" w:eastAsia="楷体_GB2312" w:cs="Times New Roman"/>
          <w:b w:val="0"/>
          <w:bCs w:val="0"/>
          <w:color w:val="auto"/>
          <w:sz w:val="32"/>
          <w:szCs w:val="32"/>
          <w:lang w:eastAsia="zh-CN"/>
        </w:rPr>
        <w:t>二十一</w:t>
      </w:r>
      <w:r>
        <w:rPr>
          <w:rFonts w:hint="eastAsia" w:ascii="楷体_GB2312" w:hAnsi="Times New Roman" w:eastAsia="楷体_GB2312" w:cs="Times New Roman"/>
          <w:b w:val="0"/>
          <w:bCs w:val="0"/>
          <w:color w:val="auto"/>
          <w:sz w:val="32"/>
          <w:szCs w:val="32"/>
        </w:rPr>
        <w:t>）加强组织领导。</w:t>
      </w:r>
      <w:r>
        <w:rPr>
          <w:rFonts w:hint="eastAsia" w:ascii="Times New Roman" w:hAnsi="Times New Roman" w:eastAsia="仿宋_GB2312" w:cs="Times New Roman"/>
          <w:b w:val="0"/>
          <w:bCs w:val="0"/>
          <w:color w:val="auto"/>
          <w:sz w:val="32"/>
          <w:szCs w:val="32"/>
        </w:rPr>
        <w:t>自治区</w:t>
      </w:r>
      <w:r>
        <w:rPr>
          <w:rFonts w:hint="eastAsia" w:ascii="Times New Roman" w:hAnsi="Times New Roman" w:eastAsia="仿宋_GB2312" w:cs="Times New Roman"/>
          <w:b w:val="0"/>
          <w:bCs w:val="0"/>
          <w:color w:val="auto"/>
          <w:sz w:val="32"/>
          <w:szCs w:val="32"/>
          <w:lang w:eastAsia="zh-CN"/>
        </w:rPr>
        <w:t>人民</w:t>
      </w:r>
      <w:r>
        <w:rPr>
          <w:rFonts w:ascii="Times New Roman" w:hAnsi="Times New Roman" w:eastAsia="仿宋_GB2312" w:cs="Times New Roman"/>
          <w:b w:val="0"/>
          <w:bCs w:val="0"/>
          <w:color w:val="auto"/>
          <w:sz w:val="32"/>
          <w:szCs w:val="32"/>
        </w:rPr>
        <w:t>政府将把高新区作为实施创新驱动发展战略的重要载体，</w:t>
      </w:r>
      <w:r>
        <w:rPr>
          <w:rFonts w:hint="eastAsia" w:ascii="Times New Roman" w:hAnsi="Times New Roman" w:eastAsia="仿宋_GB2312" w:cs="Times New Roman"/>
          <w:b w:val="0"/>
          <w:bCs w:val="0"/>
          <w:color w:val="auto"/>
          <w:sz w:val="32"/>
          <w:szCs w:val="32"/>
          <w:lang w:eastAsia="zh-CN"/>
        </w:rPr>
        <w:t>各有关</w:t>
      </w:r>
      <w:r>
        <w:rPr>
          <w:rFonts w:ascii="Times New Roman" w:hAnsi="Times New Roman" w:eastAsia="仿宋_GB2312" w:cs="Times New Roman"/>
          <w:b w:val="0"/>
          <w:bCs w:val="0"/>
          <w:color w:val="auto"/>
          <w:sz w:val="32"/>
          <w:szCs w:val="32"/>
        </w:rPr>
        <w:t>盟</w:t>
      </w:r>
      <w:r>
        <w:rPr>
          <w:rFonts w:hint="eastAsia" w:ascii="Times New Roman" w:hAnsi="Times New Roman" w:eastAsia="仿宋_GB2312" w:cs="Times New Roman"/>
          <w:b w:val="0"/>
          <w:bCs w:val="0"/>
          <w:color w:val="auto"/>
          <w:sz w:val="32"/>
          <w:szCs w:val="32"/>
          <w:lang w:eastAsia="zh-CN"/>
        </w:rPr>
        <w:t>行政公署、</w:t>
      </w:r>
      <w:r>
        <w:rPr>
          <w:rFonts w:ascii="Times New Roman" w:hAnsi="Times New Roman" w:eastAsia="仿宋_GB2312" w:cs="Times New Roman"/>
          <w:b w:val="0"/>
          <w:bCs w:val="0"/>
          <w:color w:val="auto"/>
          <w:sz w:val="32"/>
          <w:szCs w:val="32"/>
        </w:rPr>
        <w:t>市</w:t>
      </w:r>
      <w:r>
        <w:rPr>
          <w:rFonts w:hint="eastAsia" w:ascii="Times New Roman" w:hAnsi="Times New Roman" w:eastAsia="仿宋_GB2312" w:cs="Times New Roman"/>
          <w:b w:val="0"/>
          <w:bCs w:val="0"/>
          <w:color w:val="auto"/>
          <w:sz w:val="32"/>
          <w:szCs w:val="32"/>
          <w:lang w:eastAsia="zh-CN"/>
        </w:rPr>
        <w:t>人民</w:t>
      </w:r>
      <w:r>
        <w:rPr>
          <w:rFonts w:ascii="Times New Roman" w:hAnsi="Times New Roman" w:eastAsia="仿宋_GB2312" w:cs="Times New Roman"/>
          <w:b w:val="0"/>
          <w:bCs w:val="0"/>
          <w:color w:val="auto"/>
          <w:sz w:val="32"/>
          <w:szCs w:val="32"/>
        </w:rPr>
        <w:t>政府要切实</w:t>
      </w:r>
      <w:r>
        <w:rPr>
          <w:rFonts w:hint="eastAsia" w:ascii="Times New Roman" w:hAnsi="Times New Roman" w:eastAsia="仿宋_GB2312" w:cs="Times New Roman"/>
          <w:b w:val="0"/>
          <w:bCs w:val="0"/>
          <w:color w:val="auto"/>
          <w:sz w:val="32"/>
          <w:szCs w:val="32"/>
        </w:rPr>
        <w:t>承担</w:t>
      </w:r>
      <w:r>
        <w:rPr>
          <w:rFonts w:ascii="Times New Roman" w:hAnsi="Times New Roman" w:eastAsia="仿宋_GB2312" w:cs="Times New Roman"/>
          <w:b w:val="0"/>
          <w:bCs w:val="0"/>
          <w:color w:val="auto"/>
          <w:sz w:val="32"/>
          <w:szCs w:val="32"/>
        </w:rPr>
        <w:t>高新区建设主体责任，</w:t>
      </w:r>
      <w:r>
        <w:rPr>
          <w:rFonts w:hint="eastAsia" w:ascii="Times New Roman" w:hAnsi="Times New Roman" w:eastAsia="仿宋_GB2312" w:cs="Times New Roman"/>
          <w:b w:val="0"/>
          <w:bCs w:val="0"/>
          <w:color w:val="auto"/>
          <w:sz w:val="32"/>
          <w:szCs w:val="32"/>
        </w:rPr>
        <w:t>加强</w:t>
      </w:r>
      <w:r>
        <w:rPr>
          <w:rFonts w:ascii="Times New Roman" w:hAnsi="Times New Roman" w:eastAsia="仿宋_GB2312" w:cs="Times New Roman"/>
          <w:b w:val="0"/>
          <w:bCs w:val="0"/>
          <w:color w:val="auto"/>
          <w:sz w:val="32"/>
          <w:szCs w:val="32"/>
        </w:rPr>
        <w:t>对区域内高新区规划建设、产业发展和创新资源</w:t>
      </w:r>
      <w:r>
        <w:rPr>
          <w:rFonts w:hint="eastAsia" w:ascii="Times New Roman" w:hAnsi="Times New Roman" w:eastAsia="仿宋_GB2312" w:cs="Times New Roman"/>
          <w:b w:val="0"/>
          <w:bCs w:val="0"/>
          <w:color w:val="auto"/>
          <w:sz w:val="32"/>
          <w:szCs w:val="32"/>
        </w:rPr>
        <w:t>配置</w:t>
      </w:r>
      <w:r>
        <w:rPr>
          <w:rFonts w:ascii="Times New Roman" w:hAnsi="Times New Roman" w:eastAsia="仿宋_GB2312" w:cs="Times New Roman"/>
          <w:b w:val="0"/>
          <w:bCs w:val="0"/>
          <w:color w:val="auto"/>
          <w:sz w:val="32"/>
          <w:szCs w:val="32"/>
        </w:rPr>
        <w:t>的统筹。</w:t>
      </w:r>
      <w:r>
        <w:rPr>
          <w:rFonts w:hint="eastAsia" w:ascii="Times New Roman" w:hAnsi="Times New Roman" w:eastAsia="仿宋_GB2312" w:cs="Times New Roman"/>
          <w:b w:val="0"/>
          <w:bCs w:val="0"/>
          <w:color w:val="auto"/>
          <w:sz w:val="32"/>
          <w:szCs w:val="32"/>
        </w:rPr>
        <w:t>加强</w:t>
      </w:r>
      <w:r>
        <w:rPr>
          <w:rFonts w:ascii="Times New Roman" w:hAnsi="Times New Roman" w:eastAsia="仿宋_GB2312" w:cs="Times New Roman"/>
          <w:b w:val="0"/>
          <w:bCs w:val="0"/>
          <w:color w:val="auto"/>
          <w:sz w:val="32"/>
          <w:szCs w:val="32"/>
        </w:rPr>
        <w:t>高新区领导班子配备和干部队伍建设，给予高新区充分的财政、土地等政策保障，</w:t>
      </w:r>
      <w:r>
        <w:rPr>
          <w:rFonts w:hint="eastAsia" w:ascii="Times New Roman" w:hAnsi="Times New Roman" w:eastAsia="仿宋_GB2312" w:cs="Times New Roman"/>
          <w:b w:val="0"/>
          <w:bCs w:val="0"/>
          <w:color w:val="auto"/>
          <w:sz w:val="32"/>
          <w:szCs w:val="32"/>
        </w:rPr>
        <w:t>建立</w:t>
      </w:r>
      <w:r>
        <w:rPr>
          <w:rFonts w:ascii="Times New Roman" w:hAnsi="Times New Roman" w:eastAsia="仿宋_GB2312" w:cs="Times New Roman"/>
          <w:b w:val="0"/>
          <w:bCs w:val="0"/>
          <w:color w:val="auto"/>
          <w:sz w:val="32"/>
          <w:szCs w:val="32"/>
        </w:rPr>
        <w:t>财政稳定支持高新区发展的长效机制。加大对高新区招商引资、产业培育、创新创业、人才引进等方面的支持力度。</w:t>
      </w:r>
      <w:r>
        <w:rPr>
          <w:rFonts w:hint="eastAsia" w:ascii="Times New Roman" w:hAnsi="Times New Roman" w:eastAsia="仿宋_GB2312" w:cs="Times New Roman"/>
          <w:b w:val="0"/>
          <w:bCs w:val="0"/>
          <w:color w:val="auto"/>
          <w:sz w:val="32"/>
          <w:szCs w:val="32"/>
        </w:rPr>
        <w:t>各</w:t>
      </w:r>
      <w:r>
        <w:rPr>
          <w:rFonts w:hint="eastAsia" w:ascii="Times New Roman" w:hAnsi="Times New Roman" w:eastAsia="仿宋_GB2312" w:cs="Times New Roman"/>
          <w:b w:val="0"/>
          <w:bCs w:val="0"/>
          <w:color w:val="auto"/>
          <w:sz w:val="32"/>
          <w:szCs w:val="32"/>
          <w:lang w:eastAsia="zh-CN"/>
        </w:rPr>
        <w:t>地区</w:t>
      </w:r>
      <w:r>
        <w:rPr>
          <w:rFonts w:ascii="Times New Roman" w:hAnsi="Times New Roman" w:eastAsia="仿宋_GB2312" w:cs="Times New Roman"/>
          <w:b w:val="0"/>
          <w:bCs w:val="0"/>
          <w:color w:val="auto"/>
          <w:sz w:val="32"/>
          <w:szCs w:val="32"/>
        </w:rPr>
        <w:t>各</w:t>
      </w:r>
      <w:r>
        <w:rPr>
          <w:rFonts w:hint="eastAsia" w:ascii="Times New Roman" w:hAnsi="Times New Roman" w:eastAsia="仿宋_GB2312" w:cs="Times New Roman"/>
          <w:b w:val="0"/>
          <w:bCs w:val="0"/>
          <w:color w:val="auto"/>
          <w:sz w:val="32"/>
          <w:szCs w:val="32"/>
          <w:lang w:eastAsia="zh-CN"/>
        </w:rPr>
        <w:t>有关</w:t>
      </w:r>
      <w:r>
        <w:rPr>
          <w:rFonts w:ascii="Times New Roman" w:hAnsi="Times New Roman" w:eastAsia="仿宋_GB2312" w:cs="Times New Roman"/>
          <w:b w:val="0"/>
          <w:bCs w:val="0"/>
          <w:color w:val="auto"/>
          <w:sz w:val="32"/>
          <w:szCs w:val="32"/>
        </w:rPr>
        <w:t>部门要加强对高新区规划建设、产业发展</w:t>
      </w:r>
      <w:r>
        <w:rPr>
          <w:rFonts w:hint="eastAsia" w:ascii="Times New Roman" w:hAnsi="Times New Roman" w:eastAsia="仿宋_GB2312" w:cs="Times New Roman"/>
          <w:b w:val="0"/>
          <w:bCs w:val="0"/>
          <w:color w:val="auto"/>
          <w:sz w:val="32"/>
          <w:szCs w:val="32"/>
        </w:rPr>
        <w:t>的</w:t>
      </w:r>
      <w:r>
        <w:rPr>
          <w:rFonts w:ascii="Times New Roman" w:hAnsi="Times New Roman" w:eastAsia="仿宋_GB2312" w:cs="Times New Roman"/>
          <w:b w:val="0"/>
          <w:bCs w:val="0"/>
          <w:color w:val="auto"/>
          <w:sz w:val="32"/>
          <w:szCs w:val="32"/>
        </w:rPr>
        <w:t>指导</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统筹</w:t>
      </w:r>
      <w:r>
        <w:rPr>
          <w:rFonts w:hint="eastAsia" w:ascii="Times New Roman" w:hAnsi="Times New Roman" w:eastAsia="仿宋_GB2312" w:cs="Times New Roman"/>
          <w:b w:val="0"/>
          <w:bCs w:val="0"/>
          <w:color w:val="auto"/>
          <w:sz w:val="32"/>
          <w:szCs w:val="32"/>
        </w:rPr>
        <w:t>各</w:t>
      </w:r>
      <w:r>
        <w:rPr>
          <w:rFonts w:ascii="Times New Roman" w:hAnsi="Times New Roman" w:eastAsia="仿宋_GB2312" w:cs="Times New Roman"/>
          <w:b w:val="0"/>
          <w:bCs w:val="0"/>
          <w:color w:val="auto"/>
          <w:sz w:val="32"/>
          <w:szCs w:val="32"/>
        </w:rPr>
        <w:t>级各类资源，稳定支持高新区建设科技创新平台、培养引进</w:t>
      </w:r>
      <w:r>
        <w:rPr>
          <w:rFonts w:hint="eastAsia" w:ascii="Times New Roman" w:hAnsi="Times New Roman" w:eastAsia="仿宋_GB2312" w:cs="Times New Roman"/>
          <w:b w:val="0"/>
          <w:bCs w:val="0"/>
          <w:color w:val="auto"/>
          <w:sz w:val="32"/>
          <w:szCs w:val="32"/>
        </w:rPr>
        <w:t>科技</w:t>
      </w:r>
      <w:r>
        <w:rPr>
          <w:rFonts w:ascii="Times New Roman" w:hAnsi="Times New Roman" w:eastAsia="仿宋_GB2312" w:cs="Times New Roman"/>
          <w:b w:val="0"/>
          <w:bCs w:val="0"/>
          <w:color w:val="auto"/>
          <w:sz w:val="32"/>
          <w:szCs w:val="32"/>
        </w:rPr>
        <w:t>创新人才</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开展科技成果转化、培育发展动能，推动高新区高质量发展。</w:t>
      </w:r>
      <w:r>
        <w:rPr>
          <w:rFonts w:hint="eastAsia" w:ascii="Times New Roman" w:hAnsi="Times New Roman" w:eastAsia="仿宋_GB2312" w:cs="Times New Roman"/>
          <w:b w:val="0"/>
          <w:bCs w:val="0"/>
          <w:color w:val="auto"/>
          <w:sz w:val="32"/>
          <w:szCs w:val="32"/>
        </w:rPr>
        <w:t>（</w:t>
      </w:r>
      <w:r>
        <w:rPr>
          <w:rFonts w:hint="default" w:ascii="楷体" w:hAnsi="楷体" w:eastAsia="楷体" w:cs="Times New Roman"/>
          <w:b w:val="0"/>
          <w:bCs w:val="0"/>
          <w:color w:val="auto"/>
          <w:sz w:val="32"/>
          <w:szCs w:val="32"/>
        </w:rPr>
        <w:t>责任</w:t>
      </w:r>
      <w:r>
        <w:rPr>
          <w:rFonts w:ascii="楷体" w:hAnsi="楷体" w:eastAsia="楷体" w:cs="Times New Roman"/>
          <w:b w:val="0"/>
          <w:bCs w:val="0"/>
          <w:color w:val="auto"/>
          <w:sz w:val="32"/>
          <w:szCs w:val="32"/>
        </w:rPr>
        <w:t>单位：</w:t>
      </w:r>
      <w:r>
        <w:rPr>
          <w:rFonts w:hint="eastAsia" w:ascii="楷体" w:hAnsi="楷体" w:eastAsia="楷体" w:cs="Times New Roman"/>
          <w:b w:val="0"/>
          <w:bCs w:val="0"/>
          <w:color w:val="auto"/>
          <w:sz w:val="32"/>
          <w:szCs w:val="32"/>
          <w:lang w:eastAsia="zh-CN"/>
        </w:rPr>
        <w:t>各有关</w:t>
      </w:r>
      <w:r>
        <w:rPr>
          <w:rFonts w:hint="eastAsia" w:ascii="楷体" w:hAnsi="楷体" w:eastAsia="楷体" w:cs="Times New Roman"/>
          <w:b w:val="0"/>
          <w:bCs w:val="0"/>
          <w:color w:val="auto"/>
          <w:sz w:val="32"/>
          <w:szCs w:val="32"/>
        </w:rPr>
        <w:t>盟行政公署、市人民政府</w:t>
      </w:r>
      <w:r>
        <w:rPr>
          <w:rFonts w:hint="eastAsia" w:ascii="楷体" w:hAnsi="楷体" w:eastAsia="楷体" w:cs="Times New Roman"/>
          <w:b w:val="0"/>
          <w:bCs w:val="0"/>
          <w:color w:val="auto"/>
          <w:sz w:val="32"/>
          <w:szCs w:val="32"/>
          <w:lang w:eastAsia="zh-CN"/>
        </w:rPr>
        <w:t>，</w:t>
      </w:r>
      <w:r>
        <w:rPr>
          <w:rFonts w:hint="eastAsia" w:ascii="楷体" w:hAnsi="楷体" w:eastAsia="楷体" w:cs="Times New Roman"/>
          <w:b w:val="0"/>
          <w:bCs w:val="0"/>
          <w:color w:val="auto"/>
          <w:sz w:val="32"/>
          <w:szCs w:val="32"/>
        </w:rPr>
        <w:t>自治区</w:t>
      </w:r>
      <w:r>
        <w:rPr>
          <w:rFonts w:hint="eastAsia" w:ascii="楷体" w:hAnsi="楷体" w:eastAsia="楷体" w:cs="Times New Roman"/>
          <w:b w:val="0"/>
          <w:bCs w:val="0"/>
          <w:color w:val="auto"/>
          <w:sz w:val="32"/>
          <w:szCs w:val="32"/>
          <w:lang w:eastAsia="zh-CN"/>
        </w:rPr>
        <w:t>各</w:t>
      </w:r>
      <w:r>
        <w:rPr>
          <w:rFonts w:ascii="楷体" w:hAnsi="楷体" w:eastAsia="楷体" w:cs="Times New Roman"/>
          <w:b w:val="0"/>
          <w:bCs w:val="0"/>
          <w:color w:val="auto"/>
          <w:sz w:val="32"/>
          <w:szCs w:val="32"/>
        </w:rPr>
        <w:t>有关</w:t>
      </w:r>
      <w:r>
        <w:rPr>
          <w:rFonts w:hint="eastAsia" w:ascii="楷体" w:hAnsi="楷体" w:eastAsia="楷体" w:cs="Times New Roman"/>
          <w:b w:val="0"/>
          <w:bCs w:val="0"/>
          <w:color w:val="auto"/>
          <w:sz w:val="32"/>
          <w:szCs w:val="32"/>
          <w:lang w:eastAsia="zh-CN"/>
        </w:rPr>
        <w:t>委、办、厅、局，</w:t>
      </w:r>
      <w:r>
        <w:rPr>
          <w:rFonts w:ascii="楷体" w:hAnsi="楷体" w:eastAsia="楷体" w:cs="Times New Roman"/>
          <w:b w:val="0"/>
          <w:bCs w:val="0"/>
          <w:color w:val="auto"/>
          <w:sz w:val="32"/>
          <w:szCs w:val="32"/>
        </w:rPr>
        <w:t>各高新区管委会</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（二十</w:t>
      </w:r>
      <w:r>
        <w:rPr>
          <w:rFonts w:hint="eastAsia" w:ascii="楷体_GB2312" w:hAnsi="Times New Roman" w:eastAsia="楷体_GB2312" w:cs="Times New Roman"/>
          <w:b w:val="0"/>
          <w:bCs w:val="0"/>
          <w:color w:val="auto"/>
          <w:sz w:val="32"/>
          <w:szCs w:val="32"/>
          <w:lang w:eastAsia="zh-CN"/>
        </w:rPr>
        <w:t>二</w:t>
      </w:r>
      <w:r>
        <w:rPr>
          <w:rFonts w:hint="eastAsia" w:ascii="楷体_GB2312" w:hAnsi="Times New Roman" w:eastAsia="楷体_GB2312" w:cs="Times New Roman"/>
          <w:b w:val="0"/>
          <w:bCs w:val="0"/>
          <w:color w:val="auto"/>
          <w:sz w:val="32"/>
          <w:szCs w:val="32"/>
        </w:rPr>
        <w:t>）深化高新区</w:t>
      </w:r>
      <w:r>
        <w:rPr>
          <w:rFonts w:ascii="楷体_GB2312" w:hAnsi="Times New Roman" w:eastAsia="楷体_GB2312" w:cs="Times New Roman"/>
          <w:b w:val="0"/>
          <w:bCs w:val="0"/>
          <w:color w:val="auto"/>
          <w:sz w:val="32"/>
          <w:szCs w:val="32"/>
        </w:rPr>
        <w:t>绿色生态园区建设</w:t>
      </w:r>
      <w:r>
        <w:rPr>
          <w:rFonts w:hint="eastAsia" w:ascii="楷体_GB2312" w:hAnsi="Times New Roman" w:eastAsia="楷体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支持</w:t>
      </w:r>
      <w:r>
        <w:rPr>
          <w:rFonts w:ascii="Times New Roman" w:hAnsi="Times New Roman" w:eastAsia="仿宋_GB2312" w:cs="Times New Roman"/>
          <w:b w:val="0"/>
          <w:bCs w:val="0"/>
          <w:color w:val="auto"/>
          <w:sz w:val="32"/>
          <w:szCs w:val="32"/>
        </w:rPr>
        <w:t>高新区创建国家生态</w:t>
      </w:r>
      <w:r>
        <w:rPr>
          <w:rFonts w:hint="eastAsia" w:ascii="Times New Roman" w:hAnsi="Times New Roman" w:eastAsia="仿宋_GB2312" w:cs="Times New Roman"/>
          <w:b w:val="0"/>
          <w:bCs w:val="0"/>
          <w:color w:val="auto"/>
          <w:sz w:val="32"/>
          <w:szCs w:val="32"/>
        </w:rPr>
        <w:t>工业</w:t>
      </w:r>
      <w:r>
        <w:rPr>
          <w:rFonts w:ascii="Times New Roman" w:hAnsi="Times New Roman" w:eastAsia="仿宋_GB2312" w:cs="Times New Roman"/>
          <w:b w:val="0"/>
          <w:bCs w:val="0"/>
          <w:color w:val="auto"/>
          <w:sz w:val="32"/>
          <w:szCs w:val="32"/>
        </w:rPr>
        <w:t>示范园区，严格控制高污染、高耗能、高排放企业入驻。</w:t>
      </w:r>
      <w:r>
        <w:rPr>
          <w:rFonts w:hint="eastAsia" w:ascii="Times New Roman" w:hAnsi="Times New Roman" w:eastAsia="仿宋_GB2312" w:cs="Times New Roman"/>
          <w:b w:val="0"/>
          <w:bCs w:val="0"/>
          <w:color w:val="auto"/>
          <w:sz w:val="32"/>
          <w:szCs w:val="32"/>
          <w:lang w:eastAsia="zh-CN"/>
        </w:rPr>
        <w:t>各有关</w:t>
      </w:r>
      <w:r>
        <w:rPr>
          <w:rFonts w:ascii="Times New Roman" w:hAnsi="Times New Roman" w:eastAsia="仿宋_GB2312" w:cs="Times New Roman"/>
          <w:b w:val="0"/>
          <w:bCs w:val="0"/>
          <w:color w:val="auto"/>
          <w:sz w:val="32"/>
          <w:szCs w:val="32"/>
        </w:rPr>
        <w:t>盟</w:t>
      </w:r>
      <w:r>
        <w:rPr>
          <w:rFonts w:hint="eastAsia" w:ascii="Times New Roman" w:hAnsi="Times New Roman" w:eastAsia="仿宋_GB2312" w:cs="Times New Roman"/>
          <w:b w:val="0"/>
          <w:bCs w:val="0"/>
          <w:color w:val="auto"/>
          <w:sz w:val="32"/>
          <w:szCs w:val="32"/>
        </w:rPr>
        <w:t>行</w:t>
      </w:r>
      <w:r>
        <w:rPr>
          <w:rFonts w:hint="eastAsia" w:ascii="Times New Roman" w:hAnsi="Times New Roman" w:eastAsia="仿宋_GB2312" w:cs="Times New Roman"/>
          <w:b w:val="0"/>
          <w:bCs w:val="0"/>
          <w:color w:val="auto"/>
          <w:sz w:val="32"/>
          <w:szCs w:val="32"/>
          <w:lang w:eastAsia="zh-CN"/>
        </w:rPr>
        <w:t>政公</w:t>
      </w:r>
      <w:r>
        <w:rPr>
          <w:rFonts w:hint="eastAsia" w:ascii="Times New Roman" w:hAnsi="Times New Roman" w:eastAsia="仿宋_GB2312" w:cs="Times New Roman"/>
          <w:b w:val="0"/>
          <w:bCs w:val="0"/>
          <w:color w:val="auto"/>
          <w:sz w:val="32"/>
          <w:szCs w:val="32"/>
        </w:rPr>
        <w:t>署</w:t>
      </w:r>
      <w:r>
        <w:rPr>
          <w:rFonts w:ascii="Times New Roman" w:hAnsi="Times New Roman" w:eastAsia="仿宋_GB2312" w:cs="Times New Roman"/>
          <w:b w:val="0"/>
          <w:bCs w:val="0"/>
          <w:color w:val="auto"/>
          <w:sz w:val="32"/>
          <w:szCs w:val="32"/>
        </w:rPr>
        <w:t>、市</w:t>
      </w:r>
      <w:r>
        <w:rPr>
          <w:rFonts w:hint="eastAsia" w:ascii="Times New Roman" w:hAnsi="Times New Roman" w:eastAsia="仿宋_GB2312" w:cs="Times New Roman"/>
          <w:b w:val="0"/>
          <w:bCs w:val="0"/>
          <w:color w:val="auto"/>
          <w:sz w:val="32"/>
          <w:szCs w:val="32"/>
        </w:rPr>
        <w:t>人民</w:t>
      </w:r>
      <w:r>
        <w:rPr>
          <w:rFonts w:ascii="Times New Roman" w:hAnsi="Times New Roman" w:eastAsia="仿宋_GB2312" w:cs="Times New Roman"/>
          <w:b w:val="0"/>
          <w:bCs w:val="0"/>
          <w:color w:val="auto"/>
          <w:sz w:val="32"/>
          <w:szCs w:val="32"/>
        </w:rPr>
        <w:t>政府在安排年度新增建设用地指标时适度向高新区倾斜，加强高新区基础设施建设、公共配套服务等用地保障。</w:t>
      </w:r>
      <w:r>
        <w:rPr>
          <w:rFonts w:hint="eastAsia" w:ascii="Times New Roman" w:hAnsi="Times New Roman" w:eastAsia="仿宋_GB2312" w:cs="Times New Roman"/>
          <w:b w:val="0"/>
          <w:bCs w:val="0"/>
          <w:color w:val="auto"/>
          <w:sz w:val="32"/>
          <w:szCs w:val="32"/>
        </w:rPr>
        <w:t>引导</w:t>
      </w:r>
      <w:r>
        <w:rPr>
          <w:rFonts w:ascii="Times New Roman" w:hAnsi="Times New Roman" w:eastAsia="仿宋_GB2312" w:cs="Times New Roman"/>
          <w:b w:val="0"/>
          <w:bCs w:val="0"/>
          <w:color w:val="auto"/>
          <w:sz w:val="32"/>
          <w:szCs w:val="32"/>
        </w:rPr>
        <w:t>高新区强化建设用地开发利用强度</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投资强度、人均用地指标整体控制，促进园区空间集聚、土地集约发展。</w:t>
      </w:r>
      <w:r>
        <w:rPr>
          <w:rFonts w:hint="eastAsia" w:ascii="Times New Roman" w:hAnsi="Times New Roman" w:eastAsia="仿宋_GB2312" w:cs="Times New Roman"/>
          <w:b w:val="0"/>
          <w:bCs w:val="0"/>
          <w:color w:val="auto"/>
          <w:sz w:val="32"/>
          <w:szCs w:val="32"/>
        </w:rPr>
        <w:t>符合</w:t>
      </w:r>
      <w:r>
        <w:rPr>
          <w:rFonts w:ascii="Times New Roman" w:hAnsi="Times New Roman" w:eastAsia="仿宋_GB2312" w:cs="Times New Roman"/>
          <w:b w:val="0"/>
          <w:bCs w:val="0"/>
          <w:color w:val="auto"/>
          <w:sz w:val="32"/>
          <w:szCs w:val="32"/>
        </w:rPr>
        <w:t>条件的国家</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高新区可以申请扩大区域范围和面积，优化土地资源配置。支持高新区按照职住平衡原则，建设产权型或租赁型人才公寓。</w:t>
      </w:r>
      <w:r>
        <w:rPr>
          <w:rFonts w:hint="eastAsia" w:ascii="Times New Roman" w:hAnsi="Times New Roman" w:eastAsia="仿宋_GB2312" w:cs="Times New Roman"/>
          <w:b w:val="0"/>
          <w:bCs w:val="0"/>
          <w:color w:val="auto"/>
          <w:sz w:val="32"/>
          <w:szCs w:val="32"/>
        </w:rPr>
        <w:t>积极</w:t>
      </w:r>
      <w:r>
        <w:rPr>
          <w:rFonts w:ascii="Times New Roman" w:hAnsi="Times New Roman" w:eastAsia="仿宋_GB2312" w:cs="Times New Roman"/>
          <w:b w:val="0"/>
          <w:bCs w:val="0"/>
          <w:color w:val="auto"/>
          <w:sz w:val="32"/>
          <w:szCs w:val="32"/>
        </w:rPr>
        <w:t>推广绿色</w:t>
      </w:r>
      <w:r>
        <w:rPr>
          <w:rFonts w:hint="eastAsia" w:ascii="Times New Roman" w:hAnsi="Times New Roman" w:eastAsia="仿宋_GB2312" w:cs="Times New Roman"/>
          <w:b w:val="0"/>
          <w:bCs w:val="0"/>
          <w:color w:val="auto"/>
          <w:sz w:val="32"/>
          <w:szCs w:val="32"/>
        </w:rPr>
        <w:t>低</w:t>
      </w:r>
      <w:r>
        <w:rPr>
          <w:rFonts w:ascii="Times New Roman" w:hAnsi="Times New Roman" w:eastAsia="仿宋_GB2312" w:cs="Times New Roman"/>
          <w:b w:val="0"/>
          <w:bCs w:val="0"/>
          <w:color w:val="auto"/>
          <w:sz w:val="32"/>
          <w:szCs w:val="32"/>
        </w:rPr>
        <w:t>碳</w:t>
      </w:r>
      <w:r>
        <w:rPr>
          <w:rFonts w:hint="eastAsia" w:ascii="Times New Roman" w:hAnsi="Times New Roman" w:eastAsia="仿宋_GB2312" w:cs="Times New Roman"/>
          <w:b w:val="0"/>
          <w:bCs w:val="0"/>
          <w:color w:val="auto"/>
          <w:sz w:val="32"/>
          <w:szCs w:val="32"/>
        </w:rPr>
        <w:t>生产</w:t>
      </w:r>
      <w:r>
        <w:rPr>
          <w:rFonts w:ascii="Times New Roman" w:hAnsi="Times New Roman" w:eastAsia="仿宋_GB2312" w:cs="Times New Roman"/>
          <w:b w:val="0"/>
          <w:bCs w:val="0"/>
          <w:color w:val="auto"/>
          <w:sz w:val="32"/>
          <w:szCs w:val="32"/>
        </w:rPr>
        <w:t>生活方式，加强绿色市政基础设施建设。强化网络基础设施保障，支持</w:t>
      </w:r>
      <w:r>
        <w:rPr>
          <w:rFonts w:hint="eastAsia" w:ascii="Times New Roman" w:hAnsi="Times New Roman" w:eastAsia="仿宋_GB2312" w:cs="Times New Roman"/>
          <w:b w:val="0"/>
          <w:bCs w:val="0"/>
          <w:color w:val="auto"/>
          <w:sz w:val="32"/>
          <w:szCs w:val="32"/>
        </w:rPr>
        <w:t>“新基建”项目</w:t>
      </w:r>
      <w:r>
        <w:rPr>
          <w:rFonts w:ascii="Times New Roman" w:hAnsi="Times New Roman" w:eastAsia="仿宋_GB2312" w:cs="Times New Roman"/>
          <w:b w:val="0"/>
          <w:bCs w:val="0"/>
          <w:color w:val="auto"/>
          <w:sz w:val="32"/>
          <w:szCs w:val="32"/>
        </w:rPr>
        <w:t>优先布局在高新区，率先实现5G网络全覆盖，建设智慧园区。</w:t>
      </w:r>
      <w:r>
        <w:rPr>
          <w:rFonts w:hint="eastAsia" w:ascii="Times New Roman" w:hAnsi="Times New Roman" w:eastAsia="仿宋_GB2312" w:cs="Times New Roman"/>
          <w:b w:val="0"/>
          <w:bCs w:val="0"/>
          <w:color w:val="auto"/>
          <w:sz w:val="32"/>
          <w:szCs w:val="32"/>
        </w:rPr>
        <w:t>推进</w:t>
      </w:r>
      <w:r>
        <w:rPr>
          <w:rFonts w:ascii="Times New Roman" w:hAnsi="Times New Roman" w:eastAsia="仿宋_GB2312" w:cs="Times New Roman"/>
          <w:b w:val="0"/>
          <w:bCs w:val="0"/>
          <w:color w:val="auto"/>
          <w:sz w:val="32"/>
          <w:szCs w:val="32"/>
        </w:rPr>
        <w:t>产城</w:t>
      </w:r>
      <w:r>
        <w:rPr>
          <w:rFonts w:hint="eastAsia" w:ascii="Times New Roman" w:hAnsi="Times New Roman" w:eastAsia="仿宋_GB2312" w:cs="Times New Roman"/>
          <w:b w:val="0"/>
          <w:bCs w:val="0"/>
          <w:color w:val="auto"/>
          <w:sz w:val="32"/>
          <w:szCs w:val="32"/>
        </w:rPr>
        <w:t>融合</w:t>
      </w:r>
      <w:r>
        <w:rPr>
          <w:rFonts w:ascii="Times New Roman" w:hAnsi="Times New Roman" w:eastAsia="仿宋_GB2312" w:cs="Times New Roman"/>
          <w:b w:val="0"/>
          <w:bCs w:val="0"/>
          <w:color w:val="auto"/>
          <w:sz w:val="32"/>
          <w:szCs w:val="32"/>
        </w:rPr>
        <w:t>发展，支持高新区完善科研、教育、医疗、文化等公共服务设施</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营造产业生态、人</w:t>
      </w:r>
      <w:r>
        <w:rPr>
          <w:rFonts w:hint="eastAsia" w:ascii="Times New Roman" w:hAnsi="Times New Roman" w:eastAsia="仿宋_GB2312" w:cs="Times New Roman"/>
          <w:b w:val="0"/>
          <w:bCs w:val="0"/>
          <w:color w:val="auto"/>
          <w:sz w:val="32"/>
          <w:szCs w:val="32"/>
        </w:rPr>
        <w:t>文</w:t>
      </w:r>
      <w:r>
        <w:rPr>
          <w:rFonts w:ascii="Times New Roman" w:hAnsi="Times New Roman" w:eastAsia="仿宋_GB2312" w:cs="Times New Roman"/>
          <w:b w:val="0"/>
          <w:bCs w:val="0"/>
          <w:color w:val="auto"/>
          <w:sz w:val="32"/>
          <w:szCs w:val="32"/>
        </w:rPr>
        <w:t>生态、环境生态</w:t>
      </w:r>
      <w:r>
        <w:rPr>
          <w:rFonts w:hint="eastAsia" w:ascii="Times New Roman" w:hAnsi="Times New Roman" w:eastAsia="仿宋_GB2312" w:cs="Times New Roman"/>
          <w:b w:val="0"/>
          <w:bCs w:val="0"/>
          <w:color w:val="auto"/>
          <w:sz w:val="32"/>
          <w:szCs w:val="32"/>
        </w:rPr>
        <w:t>优良的创新创业</w:t>
      </w:r>
      <w:r>
        <w:rPr>
          <w:rFonts w:ascii="Times New Roman" w:hAnsi="Times New Roman" w:eastAsia="仿宋_GB2312" w:cs="Times New Roman"/>
          <w:b w:val="0"/>
          <w:bCs w:val="0"/>
          <w:color w:val="auto"/>
          <w:sz w:val="32"/>
          <w:szCs w:val="32"/>
        </w:rPr>
        <w:t>环境。</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w:t>
      </w:r>
      <w:r>
        <w:rPr>
          <w:rFonts w:hint="eastAsia" w:ascii="楷体" w:hAnsi="楷体" w:eastAsia="楷体" w:cs="Times New Roman"/>
          <w:b w:val="0"/>
          <w:bCs w:val="0"/>
          <w:color w:val="auto"/>
          <w:sz w:val="32"/>
          <w:szCs w:val="32"/>
          <w:lang w:eastAsia="zh-CN"/>
        </w:rPr>
        <w:t>各有关</w:t>
      </w:r>
      <w:r>
        <w:rPr>
          <w:rFonts w:hint="eastAsia" w:ascii="楷体" w:hAnsi="楷体" w:eastAsia="楷体" w:cs="Times New Roman"/>
          <w:b w:val="0"/>
          <w:bCs w:val="0"/>
          <w:color w:val="auto"/>
          <w:sz w:val="32"/>
          <w:szCs w:val="32"/>
        </w:rPr>
        <w:t>盟行政</w:t>
      </w:r>
      <w:r>
        <w:rPr>
          <w:rFonts w:ascii="楷体" w:hAnsi="楷体" w:eastAsia="楷体" w:cs="Times New Roman"/>
          <w:b w:val="0"/>
          <w:bCs w:val="0"/>
          <w:color w:val="auto"/>
          <w:sz w:val="32"/>
          <w:szCs w:val="32"/>
        </w:rPr>
        <w:t>公署</w:t>
      </w:r>
      <w:r>
        <w:rPr>
          <w:rFonts w:hint="eastAsia" w:ascii="楷体" w:hAnsi="楷体" w:eastAsia="楷体" w:cs="Times New Roman"/>
          <w:b w:val="0"/>
          <w:bCs w:val="0"/>
          <w:color w:val="auto"/>
          <w:sz w:val="32"/>
          <w:szCs w:val="32"/>
        </w:rPr>
        <w:t>、市人民政府</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自治区自然资源厅、生态环境厅、住房城乡建设厅、</w:t>
      </w:r>
      <w:r>
        <w:rPr>
          <w:rFonts w:hint="eastAsia" w:ascii="楷体" w:hAnsi="楷体" w:eastAsia="楷体" w:cs="Times New Roman"/>
          <w:b w:val="0"/>
          <w:bCs w:val="0"/>
          <w:color w:val="auto"/>
          <w:sz w:val="32"/>
          <w:szCs w:val="32"/>
        </w:rPr>
        <w:t>科技厅</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各高新区管委会</w:t>
      </w:r>
      <w:r>
        <w:rPr>
          <w:rFonts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hint="eastAsia" w:ascii="楷体_GB2312" w:hAnsi="Times New Roman" w:eastAsia="楷体_GB2312" w:cs="Times New Roman"/>
          <w:b w:val="0"/>
          <w:bCs w:val="0"/>
          <w:color w:val="auto"/>
          <w:sz w:val="32"/>
          <w:szCs w:val="32"/>
        </w:rPr>
        <w:t>（二十</w:t>
      </w:r>
      <w:r>
        <w:rPr>
          <w:rFonts w:hint="eastAsia" w:ascii="楷体_GB2312" w:hAnsi="Times New Roman" w:eastAsia="楷体_GB2312" w:cs="Times New Roman"/>
          <w:b w:val="0"/>
          <w:bCs w:val="0"/>
          <w:color w:val="auto"/>
          <w:sz w:val="32"/>
          <w:szCs w:val="32"/>
          <w:lang w:eastAsia="zh-CN"/>
        </w:rPr>
        <w:t>三</w:t>
      </w:r>
      <w:r>
        <w:rPr>
          <w:rFonts w:hint="eastAsia" w:ascii="楷体_GB2312" w:hAnsi="Times New Roman" w:eastAsia="楷体_GB2312" w:cs="Times New Roman"/>
          <w:b w:val="0"/>
          <w:bCs w:val="0"/>
          <w:color w:val="auto"/>
          <w:sz w:val="32"/>
          <w:szCs w:val="32"/>
        </w:rPr>
        <w:t>）强化高</w:t>
      </w:r>
      <w:r>
        <w:rPr>
          <w:rFonts w:ascii="楷体_GB2312" w:hAnsi="Times New Roman" w:eastAsia="楷体_GB2312" w:cs="Times New Roman"/>
          <w:b w:val="0"/>
          <w:bCs w:val="0"/>
          <w:color w:val="auto"/>
          <w:sz w:val="32"/>
          <w:szCs w:val="32"/>
        </w:rPr>
        <w:t>新区</w:t>
      </w:r>
      <w:r>
        <w:rPr>
          <w:rFonts w:hint="eastAsia" w:ascii="楷体_GB2312" w:hAnsi="Times New Roman" w:eastAsia="楷体_GB2312" w:cs="Times New Roman"/>
          <w:b w:val="0"/>
          <w:bCs w:val="0"/>
          <w:color w:val="auto"/>
          <w:sz w:val="32"/>
          <w:szCs w:val="32"/>
        </w:rPr>
        <w:t>动态管理。</w:t>
      </w:r>
      <w:r>
        <w:rPr>
          <w:rFonts w:hint="eastAsia" w:ascii="Times New Roman" w:hAnsi="Times New Roman" w:eastAsia="仿宋_GB2312" w:cs="Times New Roman"/>
          <w:b w:val="0"/>
          <w:bCs w:val="0"/>
          <w:color w:val="auto"/>
          <w:sz w:val="32"/>
          <w:szCs w:val="32"/>
        </w:rPr>
        <w:t>对照国</w:t>
      </w:r>
      <w:r>
        <w:rPr>
          <w:rFonts w:ascii="Times New Roman" w:hAnsi="Times New Roman" w:eastAsia="仿宋_GB2312" w:cs="Times New Roman"/>
          <w:b w:val="0"/>
          <w:bCs w:val="0"/>
          <w:color w:val="auto"/>
          <w:sz w:val="32"/>
          <w:szCs w:val="32"/>
        </w:rPr>
        <w:t>家</w:t>
      </w:r>
      <w:r>
        <w:rPr>
          <w:rFonts w:hint="eastAsia" w:ascii="Times New Roman" w:hAnsi="Times New Roman" w:eastAsia="仿宋_GB2312" w:cs="Times New Roman"/>
          <w:b w:val="0"/>
          <w:bCs w:val="0"/>
          <w:color w:val="auto"/>
          <w:sz w:val="32"/>
          <w:szCs w:val="32"/>
          <w:lang w:eastAsia="zh-CN"/>
        </w:rPr>
        <w:t>级</w:t>
      </w:r>
      <w:r>
        <w:rPr>
          <w:rFonts w:hint="eastAsia" w:ascii="Times New Roman" w:hAnsi="Times New Roman" w:eastAsia="仿宋_GB2312" w:cs="Times New Roman"/>
          <w:b w:val="0"/>
          <w:bCs w:val="0"/>
          <w:color w:val="auto"/>
          <w:sz w:val="32"/>
          <w:szCs w:val="32"/>
        </w:rPr>
        <w:t>和</w:t>
      </w:r>
      <w:r>
        <w:rPr>
          <w:rFonts w:ascii="Times New Roman" w:hAnsi="Times New Roman" w:eastAsia="仿宋_GB2312" w:cs="Times New Roman"/>
          <w:b w:val="0"/>
          <w:bCs w:val="0"/>
          <w:color w:val="auto"/>
          <w:sz w:val="32"/>
          <w:szCs w:val="32"/>
        </w:rPr>
        <w:t>自治区</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高新区高质量发展评价指标，加强</w:t>
      </w:r>
      <w:r>
        <w:rPr>
          <w:rFonts w:hint="eastAsia" w:ascii="Times New Roman" w:hAnsi="Times New Roman" w:eastAsia="仿宋_GB2312" w:cs="Times New Roman"/>
          <w:b w:val="0"/>
          <w:bCs w:val="0"/>
          <w:color w:val="auto"/>
          <w:sz w:val="32"/>
          <w:szCs w:val="32"/>
        </w:rPr>
        <w:t>对</w:t>
      </w:r>
      <w:r>
        <w:rPr>
          <w:rFonts w:ascii="Times New Roman" w:hAnsi="Times New Roman" w:eastAsia="仿宋_GB2312" w:cs="Times New Roman"/>
          <w:b w:val="0"/>
          <w:bCs w:val="0"/>
          <w:color w:val="auto"/>
          <w:sz w:val="32"/>
          <w:szCs w:val="32"/>
        </w:rPr>
        <w:t>高新区的</w:t>
      </w:r>
      <w:r>
        <w:rPr>
          <w:rFonts w:hint="eastAsia" w:ascii="Times New Roman" w:hAnsi="Times New Roman" w:eastAsia="仿宋_GB2312" w:cs="Times New Roman"/>
          <w:b w:val="0"/>
          <w:bCs w:val="0"/>
          <w:color w:val="auto"/>
          <w:sz w:val="32"/>
          <w:szCs w:val="32"/>
        </w:rPr>
        <w:t>统计</w:t>
      </w:r>
      <w:r>
        <w:rPr>
          <w:rFonts w:ascii="Times New Roman" w:hAnsi="Times New Roman" w:eastAsia="仿宋_GB2312" w:cs="Times New Roman"/>
          <w:b w:val="0"/>
          <w:bCs w:val="0"/>
          <w:color w:val="auto"/>
          <w:sz w:val="32"/>
          <w:szCs w:val="32"/>
        </w:rPr>
        <w:t>规范管理，健全完善统计监测制度。</w:t>
      </w:r>
      <w:r>
        <w:rPr>
          <w:rFonts w:hint="eastAsia" w:ascii="Times New Roman" w:hAnsi="Times New Roman" w:eastAsia="仿宋_GB2312" w:cs="Times New Roman"/>
          <w:b w:val="0"/>
          <w:bCs w:val="0"/>
          <w:color w:val="auto"/>
          <w:sz w:val="32"/>
          <w:szCs w:val="32"/>
        </w:rPr>
        <w:t>建立</w:t>
      </w:r>
      <w:r>
        <w:rPr>
          <w:rFonts w:ascii="Times New Roman" w:hAnsi="Times New Roman" w:eastAsia="仿宋_GB2312" w:cs="Times New Roman"/>
          <w:b w:val="0"/>
          <w:bCs w:val="0"/>
          <w:color w:val="auto"/>
          <w:sz w:val="32"/>
          <w:szCs w:val="32"/>
        </w:rPr>
        <w:t>对国家级、</w:t>
      </w:r>
      <w:r>
        <w:rPr>
          <w:rFonts w:hint="eastAsia" w:ascii="Times New Roman" w:hAnsi="Times New Roman" w:eastAsia="仿宋_GB2312" w:cs="Times New Roman"/>
          <w:b w:val="0"/>
          <w:bCs w:val="0"/>
          <w:color w:val="auto"/>
          <w:sz w:val="32"/>
          <w:szCs w:val="32"/>
        </w:rPr>
        <w:t>自治区</w:t>
      </w:r>
      <w:r>
        <w:rPr>
          <w:rFonts w:ascii="Times New Roman" w:hAnsi="Times New Roman" w:eastAsia="仿宋_GB2312" w:cs="Times New Roman"/>
          <w:b w:val="0"/>
          <w:bCs w:val="0"/>
          <w:color w:val="auto"/>
          <w:sz w:val="32"/>
          <w:szCs w:val="32"/>
        </w:rPr>
        <w:t>级高新区</w:t>
      </w:r>
      <w:r>
        <w:rPr>
          <w:rFonts w:hint="eastAsia" w:ascii="Times New Roman" w:hAnsi="Times New Roman" w:eastAsia="仿宋_GB2312" w:cs="Times New Roman"/>
          <w:b w:val="0"/>
          <w:bCs w:val="0"/>
          <w:color w:val="auto"/>
          <w:sz w:val="32"/>
          <w:szCs w:val="32"/>
        </w:rPr>
        <w:t>定期</w:t>
      </w:r>
      <w:r>
        <w:rPr>
          <w:rFonts w:ascii="Times New Roman" w:hAnsi="Times New Roman" w:eastAsia="仿宋_GB2312" w:cs="Times New Roman"/>
          <w:b w:val="0"/>
          <w:bCs w:val="0"/>
          <w:color w:val="auto"/>
          <w:sz w:val="32"/>
          <w:szCs w:val="32"/>
        </w:rPr>
        <w:t>评价</w:t>
      </w:r>
      <w:r>
        <w:rPr>
          <w:rFonts w:hint="eastAsia" w:ascii="Times New Roman" w:hAnsi="Times New Roman" w:eastAsia="仿宋_GB2312" w:cs="Times New Roman"/>
          <w:b w:val="0"/>
          <w:bCs w:val="0"/>
          <w:color w:val="auto"/>
          <w:sz w:val="32"/>
          <w:szCs w:val="32"/>
        </w:rPr>
        <w:t>制度</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并</w:t>
      </w:r>
      <w:r>
        <w:rPr>
          <w:rFonts w:ascii="Times New Roman" w:hAnsi="Times New Roman" w:eastAsia="仿宋_GB2312" w:cs="Times New Roman"/>
          <w:b w:val="0"/>
          <w:bCs w:val="0"/>
          <w:color w:val="auto"/>
          <w:sz w:val="32"/>
          <w:szCs w:val="32"/>
        </w:rPr>
        <w:t>实行有进有退的动态管理。</w:t>
      </w:r>
      <w:r>
        <w:rPr>
          <w:rFonts w:hint="eastAsia" w:ascii="Times New Roman" w:hAnsi="Times New Roman" w:eastAsia="仿宋_GB2312" w:cs="Times New Roman"/>
          <w:b w:val="0"/>
          <w:bCs w:val="0"/>
          <w:color w:val="auto"/>
          <w:sz w:val="32"/>
          <w:szCs w:val="32"/>
        </w:rPr>
        <w:t>对</w:t>
      </w:r>
      <w:r>
        <w:rPr>
          <w:rFonts w:ascii="Times New Roman" w:hAnsi="Times New Roman" w:eastAsia="仿宋_GB2312" w:cs="Times New Roman"/>
          <w:b w:val="0"/>
          <w:bCs w:val="0"/>
          <w:color w:val="auto"/>
          <w:sz w:val="32"/>
          <w:szCs w:val="32"/>
        </w:rPr>
        <w:t>评价</w:t>
      </w:r>
      <w:r>
        <w:rPr>
          <w:rFonts w:hint="eastAsia" w:ascii="Times New Roman" w:hAnsi="Times New Roman" w:eastAsia="仿宋_GB2312" w:cs="Times New Roman"/>
          <w:b w:val="0"/>
          <w:bCs w:val="0"/>
          <w:color w:val="auto"/>
          <w:sz w:val="32"/>
          <w:szCs w:val="32"/>
        </w:rPr>
        <w:t>排名</w:t>
      </w:r>
      <w:r>
        <w:rPr>
          <w:rFonts w:ascii="Times New Roman" w:hAnsi="Times New Roman" w:eastAsia="仿宋_GB2312" w:cs="Times New Roman"/>
          <w:b w:val="0"/>
          <w:bCs w:val="0"/>
          <w:color w:val="auto"/>
          <w:sz w:val="32"/>
          <w:szCs w:val="32"/>
        </w:rPr>
        <w:t>靠前的高新区，</w:t>
      </w:r>
      <w:r>
        <w:rPr>
          <w:rFonts w:hint="eastAsia" w:ascii="Times New Roman" w:hAnsi="Times New Roman" w:eastAsia="仿宋_GB2312" w:cs="Times New Roman"/>
          <w:b w:val="0"/>
          <w:bCs w:val="0"/>
          <w:color w:val="auto"/>
          <w:sz w:val="32"/>
          <w:szCs w:val="32"/>
        </w:rPr>
        <w:t>予以</w:t>
      </w:r>
      <w:r>
        <w:rPr>
          <w:rFonts w:ascii="Times New Roman" w:hAnsi="Times New Roman" w:eastAsia="仿宋_GB2312" w:cs="Times New Roman"/>
          <w:b w:val="0"/>
          <w:bCs w:val="0"/>
          <w:color w:val="auto"/>
          <w:sz w:val="32"/>
          <w:szCs w:val="32"/>
        </w:rPr>
        <w:t>通报表扬，</w:t>
      </w:r>
      <w:r>
        <w:rPr>
          <w:rFonts w:hint="eastAsia" w:ascii="Times New Roman" w:hAnsi="Times New Roman" w:eastAsia="仿宋_GB2312" w:cs="Times New Roman"/>
          <w:b w:val="0"/>
          <w:bCs w:val="0"/>
          <w:color w:val="auto"/>
          <w:sz w:val="32"/>
          <w:szCs w:val="32"/>
        </w:rPr>
        <w:t>并</w:t>
      </w:r>
      <w:r>
        <w:rPr>
          <w:rFonts w:ascii="Times New Roman" w:hAnsi="Times New Roman" w:eastAsia="仿宋_GB2312" w:cs="Times New Roman"/>
          <w:b w:val="0"/>
          <w:bCs w:val="0"/>
          <w:color w:val="auto"/>
          <w:sz w:val="32"/>
          <w:szCs w:val="32"/>
        </w:rPr>
        <w:t>给予支持；</w:t>
      </w:r>
      <w:r>
        <w:rPr>
          <w:rFonts w:hint="eastAsia" w:ascii="Times New Roman" w:hAnsi="Times New Roman" w:eastAsia="仿宋_GB2312" w:cs="Times New Roman"/>
          <w:b w:val="0"/>
          <w:bCs w:val="0"/>
          <w:color w:val="auto"/>
          <w:sz w:val="32"/>
          <w:szCs w:val="32"/>
        </w:rPr>
        <w:t>对</w:t>
      </w:r>
      <w:r>
        <w:rPr>
          <w:rFonts w:ascii="Times New Roman" w:hAnsi="Times New Roman" w:eastAsia="仿宋_GB2312" w:cs="Times New Roman"/>
          <w:b w:val="0"/>
          <w:bCs w:val="0"/>
          <w:color w:val="auto"/>
          <w:sz w:val="32"/>
          <w:szCs w:val="32"/>
        </w:rPr>
        <w:t>评价结果较差的高新区，</w:t>
      </w:r>
      <w:r>
        <w:rPr>
          <w:rFonts w:hint="eastAsia" w:ascii="Times New Roman" w:hAnsi="Times New Roman" w:eastAsia="仿宋_GB2312" w:cs="Times New Roman"/>
          <w:b w:val="0"/>
          <w:bCs w:val="0"/>
          <w:color w:val="auto"/>
          <w:sz w:val="32"/>
          <w:szCs w:val="32"/>
        </w:rPr>
        <w:t>要</w:t>
      </w:r>
      <w:r>
        <w:rPr>
          <w:rFonts w:ascii="Times New Roman" w:hAnsi="Times New Roman" w:eastAsia="仿宋_GB2312" w:cs="Times New Roman"/>
          <w:b w:val="0"/>
          <w:bCs w:val="0"/>
          <w:color w:val="auto"/>
          <w:sz w:val="32"/>
          <w:szCs w:val="32"/>
        </w:rPr>
        <w:t>限期整改</w:t>
      </w:r>
      <w:r>
        <w:rPr>
          <w:rFonts w:hint="eastAsia" w:ascii="Times New Roman" w:hAnsi="Times New Roman" w:eastAsia="仿宋_GB2312" w:cs="Times New Roman"/>
          <w:b w:val="0"/>
          <w:bCs w:val="0"/>
          <w:color w:val="auto"/>
          <w:sz w:val="32"/>
          <w:szCs w:val="32"/>
        </w:rPr>
        <w:t>，对</w:t>
      </w:r>
      <w:r>
        <w:rPr>
          <w:rFonts w:ascii="Times New Roman" w:hAnsi="Times New Roman" w:eastAsia="仿宋_GB2312" w:cs="Times New Roman"/>
          <w:b w:val="0"/>
          <w:bCs w:val="0"/>
          <w:color w:val="auto"/>
          <w:sz w:val="32"/>
          <w:szCs w:val="32"/>
        </w:rPr>
        <w:t>经整改</w:t>
      </w:r>
      <w:r>
        <w:rPr>
          <w:rFonts w:hint="eastAsia" w:ascii="Times New Roman" w:hAnsi="Times New Roman" w:eastAsia="仿宋_GB2312" w:cs="Times New Roman"/>
          <w:b w:val="0"/>
          <w:bCs w:val="0"/>
          <w:color w:val="auto"/>
          <w:sz w:val="32"/>
          <w:szCs w:val="32"/>
        </w:rPr>
        <w:t>连续两次</w:t>
      </w:r>
      <w:r>
        <w:rPr>
          <w:rFonts w:ascii="Times New Roman" w:hAnsi="Times New Roman" w:eastAsia="仿宋_GB2312" w:cs="Times New Roman"/>
          <w:b w:val="0"/>
          <w:bCs w:val="0"/>
          <w:color w:val="auto"/>
          <w:sz w:val="32"/>
          <w:szCs w:val="32"/>
        </w:rPr>
        <w:t>排名靠后</w:t>
      </w:r>
      <w:r>
        <w:rPr>
          <w:rFonts w:hint="eastAsia"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创新能力仍较差的</w:t>
      </w:r>
      <w:r>
        <w:rPr>
          <w:rFonts w:hint="eastAsia" w:ascii="Times New Roman" w:hAnsi="Times New Roman" w:eastAsia="仿宋_GB2312" w:cs="Times New Roman"/>
          <w:b w:val="0"/>
          <w:bCs w:val="0"/>
          <w:color w:val="auto"/>
          <w:sz w:val="32"/>
          <w:szCs w:val="32"/>
        </w:rPr>
        <w:t>高新区</w:t>
      </w:r>
      <w:r>
        <w:rPr>
          <w:rFonts w:ascii="Times New Roman" w:hAnsi="Times New Roman" w:eastAsia="仿宋_GB2312" w:cs="Times New Roman"/>
          <w:b w:val="0"/>
          <w:bCs w:val="0"/>
          <w:color w:val="auto"/>
          <w:sz w:val="32"/>
          <w:szCs w:val="32"/>
        </w:rPr>
        <w:t>报自治区</w:t>
      </w:r>
      <w:r>
        <w:rPr>
          <w:rFonts w:hint="eastAsia" w:ascii="Times New Roman" w:hAnsi="Times New Roman" w:eastAsia="仿宋_GB2312" w:cs="Times New Roman"/>
          <w:b w:val="0"/>
          <w:bCs w:val="0"/>
          <w:color w:val="auto"/>
          <w:sz w:val="32"/>
          <w:szCs w:val="32"/>
          <w:lang w:eastAsia="zh-CN"/>
        </w:rPr>
        <w:t>人民</w:t>
      </w:r>
      <w:r>
        <w:rPr>
          <w:rFonts w:ascii="Times New Roman" w:hAnsi="Times New Roman" w:eastAsia="仿宋_GB2312" w:cs="Times New Roman"/>
          <w:b w:val="0"/>
          <w:bCs w:val="0"/>
          <w:color w:val="auto"/>
          <w:sz w:val="32"/>
          <w:szCs w:val="32"/>
        </w:rPr>
        <w:t>政府</w:t>
      </w:r>
      <w:r>
        <w:rPr>
          <w:rFonts w:hint="eastAsia" w:ascii="Times New Roman" w:hAnsi="Times New Roman" w:eastAsia="仿宋_GB2312" w:cs="Times New Roman"/>
          <w:b w:val="0"/>
          <w:bCs w:val="0"/>
          <w:color w:val="auto"/>
          <w:sz w:val="32"/>
          <w:szCs w:val="32"/>
        </w:rPr>
        <w:t>批准</w:t>
      </w:r>
      <w:r>
        <w:rPr>
          <w:rFonts w:ascii="Times New Roman" w:hAnsi="Times New Roman" w:eastAsia="仿宋_GB2312" w:cs="Times New Roman"/>
          <w:b w:val="0"/>
          <w:bCs w:val="0"/>
          <w:color w:val="auto"/>
          <w:sz w:val="32"/>
          <w:szCs w:val="32"/>
        </w:rPr>
        <w:t>取消</w:t>
      </w:r>
      <w:r>
        <w:rPr>
          <w:rFonts w:hint="eastAsia" w:ascii="Times New Roman" w:hAnsi="Times New Roman" w:eastAsia="仿宋_GB2312" w:cs="Times New Roman"/>
          <w:b w:val="0"/>
          <w:bCs w:val="0"/>
          <w:color w:val="auto"/>
          <w:sz w:val="32"/>
          <w:szCs w:val="32"/>
        </w:rPr>
        <w:t>其</w:t>
      </w:r>
      <w:r>
        <w:rPr>
          <w:rFonts w:ascii="Times New Roman" w:hAnsi="Times New Roman" w:eastAsia="仿宋_GB2312" w:cs="Times New Roman"/>
          <w:b w:val="0"/>
          <w:bCs w:val="0"/>
          <w:color w:val="auto"/>
          <w:sz w:val="32"/>
          <w:szCs w:val="32"/>
        </w:rPr>
        <w:t>高新区资格。</w:t>
      </w:r>
      <w:r>
        <w:rPr>
          <w:rFonts w:hint="eastAsia" w:ascii="Times New Roman" w:hAnsi="Times New Roman" w:eastAsia="仿宋_GB2312" w:cs="Times New Roman"/>
          <w:b w:val="0"/>
          <w:bCs w:val="0"/>
          <w:color w:val="auto"/>
          <w:sz w:val="32"/>
          <w:szCs w:val="32"/>
        </w:rPr>
        <w:t>（</w:t>
      </w:r>
      <w:r>
        <w:rPr>
          <w:rFonts w:hint="eastAsia" w:ascii="楷体" w:hAnsi="楷体" w:eastAsia="楷体" w:cs="Times New Roman"/>
          <w:b w:val="0"/>
          <w:bCs w:val="0"/>
          <w:color w:val="auto"/>
          <w:sz w:val="32"/>
          <w:szCs w:val="32"/>
        </w:rPr>
        <w:t>责任单位：自治区科技厅</w:t>
      </w:r>
      <w:r>
        <w:rPr>
          <w:rFonts w:ascii="楷体" w:hAnsi="楷体" w:eastAsia="楷体" w:cs="Times New Roman"/>
          <w:b w:val="0"/>
          <w:bCs w:val="0"/>
          <w:color w:val="auto"/>
          <w:sz w:val="32"/>
          <w:szCs w:val="32"/>
        </w:rPr>
        <w:t>、</w:t>
      </w:r>
      <w:r>
        <w:rPr>
          <w:rFonts w:hint="eastAsia" w:ascii="楷体" w:hAnsi="楷体" w:eastAsia="楷体" w:cs="Times New Roman"/>
          <w:b w:val="0"/>
          <w:bCs w:val="0"/>
          <w:color w:val="auto"/>
          <w:sz w:val="32"/>
          <w:szCs w:val="32"/>
        </w:rPr>
        <w:t>工业和信息化厅、</w:t>
      </w:r>
      <w:r>
        <w:rPr>
          <w:rFonts w:ascii="楷体" w:hAnsi="楷体" w:eastAsia="楷体" w:cs="Times New Roman"/>
          <w:b w:val="0"/>
          <w:bCs w:val="0"/>
          <w:color w:val="auto"/>
          <w:sz w:val="32"/>
          <w:szCs w:val="32"/>
        </w:rPr>
        <w:t>财政厅、统计局</w:t>
      </w:r>
      <w:r>
        <w:rPr>
          <w:rFonts w:hint="eastAsia" w:ascii="楷体" w:hAnsi="楷体" w:eastAsia="楷体" w:cs="Times New Roman"/>
          <w:b w:val="0"/>
          <w:bCs w:val="0"/>
          <w:color w:val="auto"/>
          <w:sz w:val="32"/>
          <w:szCs w:val="32"/>
          <w:lang w:eastAsia="zh-CN"/>
        </w:rPr>
        <w:t>，各有关盟行政公署</w:t>
      </w:r>
      <w:r>
        <w:rPr>
          <w:rFonts w:hint="eastAsia" w:ascii="楷体" w:hAnsi="楷体" w:eastAsia="楷体" w:cs="Times New Roman"/>
          <w:b w:val="0"/>
          <w:bCs w:val="0"/>
          <w:color w:val="auto"/>
          <w:sz w:val="32"/>
          <w:szCs w:val="32"/>
        </w:rPr>
        <w:t>、市人民政府</w:t>
      </w:r>
      <w:r>
        <w:rPr>
          <w:rFonts w:hint="eastAsia" w:ascii="楷体" w:hAnsi="楷体" w:eastAsia="楷体" w:cs="Times New Roman"/>
          <w:b w:val="0"/>
          <w:bCs w:val="0"/>
          <w:color w:val="auto"/>
          <w:sz w:val="32"/>
          <w:szCs w:val="32"/>
          <w:lang w:eastAsia="zh-CN"/>
        </w:rPr>
        <w:t>，</w:t>
      </w:r>
      <w:r>
        <w:rPr>
          <w:rFonts w:ascii="楷体" w:hAnsi="楷体" w:eastAsia="楷体" w:cs="Times New Roman"/>
          <w:b w:val="0"/>
          <w:bCs w:val="0"/>
          <w:color w:val="auto"/>
          <w:sz w:val="32"/>
          <w:szCs w:val="32"/>
        </w:rPr>
        <w:t>各高新区管委会</w:t>
      </w:r>
      <w:r>
        <w:rPr>
          <w:rFonts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2021年10月15 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（此件公开发布）</w:t>
      </w:r>
    </w:p>
    <w:p>
      <w:pPr>
        <w:jc w:val="both"/>
        <w:rPr>
          <w:rFonts w:ascii="Times New Roman" w:hAnsi="Times New Roman" w:eastAsia="仿宋_GB2312" w:cs="Times New Roman"/>
          <w:b w:val="0"/>
          <w:bCs w:val="0"/>
          <w:color w:val="auto"/>
          <w:kern w:val="0"/>
          <w:sz w:val="32"/>
          <w:szCs w:val="32"/>
        </w:rPr>
      </w:pPr>
    </w:p>
    <w:p>
      <w:pPr>
        <w:jc w:val="center"/>
        <w:rPr>
          <w:rFonts w:ascii="Times New Roman" w:hAnsi="Times New Roman" w:eastAsia="仿宋_GB2312" w:cs="Times New Roman"/>
          <w:b w:val="0"/>
          <w:bCs w:val="0"/>
          <w:color w:val="auto"/>
          <w:kern w:val="0"/>
          <w:sz w:val="32"/>
          <w:szCs w:val="32"/>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p>
    <w:p>
      <w:pPr>
        <w:rPr>
          <w:rFonts w:hint="eastAsia"/>
          <w:b w:val="0"/>
          <w:bCs w:val="0"/>
          <w:color w:val="auto"/>
        </w:rPr>
      </w:pPr>
      <w:bookmarkStart w:id="2" w:name="_GoBack"/>
      <w:bookmarkEnd w:id="2"/>
    </w:p>
    <w:p>
      <w:pPr>
        <w:rPr>
          <w:rFonts w:hint="eastAsia"/>
          <w:b w:val="0"/>
          <w:bCs w:val="0"/>
          <w:color w:val="auto"/>
        </w:rPr>
      </w:pPr>
    </w:p>
    <w:p>
      <w:pPr>
        <w:rPr>
          <w:rFonts w:hint="eastAsia"/>
          <w:b w:val="0"/>
          <w:bCs w:val="0"/>
          <w:color w:val="auto"/>
        </w:rPr>
      </w:pPr>
    </w:p>
    <w:p>
      <w:pPr>
        <w:rPr>
          <w:rFonts w:hint="eastAsia"/>
          <w:b w:val="0"/>
          <w:bCs w:val="0"/>
          <w:color w:val="auto"/>
        </w:rPr>
      </w:pPr>
    </w:p>
    <w:tbl>
      <w:tblPr>
        <w:tblStyle w:val="6"/>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c>
          <w:tcPr>
            <w:tcW w:w="9174" w:type="dxa"/>
            <w:noWrap w:val="0"/>
            <w:vAlign w:val="top"/>
          </w:tcPr>
          <w:p>
            <w:pPr>
              <w:spacing w:line="400" w:lineRule="exact"/>
              <w:ind w:firstLine="280" w:firstLineChars="100"/>
              <w:rPr>
                <w:rFonts w:ascii="仿宋_GB2312" w:eastAsia="仿宋_GB2312"/>
                <w:b w:val="0"/>
                <w:bCs w:val="0"/>
                <w:color w:val="auto"/>
                <w:sz w:val="28"/>
              </w:rPr>
            </w:pPr>
            <w:r>
              <w:rPr>
                <w:rFonts w:hint="eastAsia" w:ascii="仿宋_GB2312" w:eastAsia="仿宋_GB2312"/>
                <w:b w:val="0"/>
                <w:bCs w:val="0"/>
                <w:color w:val="auto"/>
                <w:sz w:val="28"/>
              </w:rPr>
              <w:t>抄送：自治区党委各部门，内蒙古军区，武警内蒙古总队。</w:t>
            </w:r>
          </w:p>
          <w:p>
            <w:pPr>
              <w:spacing w:line="400" w:lineRule="exact"/>
              <w:ind w:firstLine="1148" w:firstLineChars="410"/>
              <w:rPr>
                <w:rFonts w:hint="eastAsia" w:ascii="仿宋_GB2312" w:eastAsia="仿宋_GB2312"/>
                <w:b w:val="0"/>
                <w:bCs w:val="0"/>
                <w:color w:val="auto"/>
                <w:sz w:val="28"/>
                <w:lang w:eastAsia="zh-CN"/>
              </w:rPr>
            </w:pPr>
            <w:r>
              <w:rPr>
                <w:rFonts w:hint="eastAsia" w:ascii="仿宋_GB2312" w:eastAsia="仿宋_GB2312"/>
                <w:b w:val="0"/>
                <w:bCs w:val="0"/>
                <w:color w:val="auto"/>
                <w:sz w:val="28"/>
              </w:rPr>
              <w:t>自治区人大常委会办公厅、政协办公厅，</w:t>
            </w:r>
            <w:r>
              <w:rPr>
                <w:rFonts w:hint="eastAsia" w:ascii="仿宋_GB2312" w:eastAsia="仿宋_GB2312"/>
                <w:b w:val="0"/>
                <w:bCs w:val="0"/>
                <w:color w:val="auto"/>
                <w:sz w:val="28"/>
                <w:lang w:eastAsia="zh-CN"/>
              </w:rPr>
              <w:t>自治区监委，自治区</w:t>
            </w:r>
          </w:p>
          <w:p>
            <w:pPr>
              <w:spacing w:line="400" w:lineRule="exact"/>
              <w:ind w:firstLine="1148" w:firstLineChars="410"/>
              <w:rPr>
                <w:rFonts w:ascii="仿宋_GB2312" w:eastAsia="仿宋_GB2312"/>
                <w:b w:val="0"/>
                <w:bCs w:val="0"/>
                <w:color w:val="auto"/>
                <w:sz w:val="28"/>
              </w:rPr>
            </w:pPr>
            <w:r>
              <w:rPr>
                <w:rFonts w:hint="eastAsia" w:ascii="仿宋_GB2312" w:eastAsia="仿宋_GB2312"/>
                <w:b w:val="0"/>
                <w:bCs w:val="0"/>
                <w:color w:val="auto"/>
                <w:sz w:val="28"/>
              </w:rPr>
              <w:t>高级人民法院，检察院。</w:t>
            </w:r>
          </w:p>
          <w:p>
            <w:pPr>
              <w:spacing w:line="400" w:lineRule="exact"/>
              <w:ind w:firstLine="1148" w:firstLineChars="410"/>
              <w:rPr>
                <w:rFonts w:ascii="仿宋_GB2312" w:eastAsia="仿宋_GB2312"/>
                <w:b w:val="0"/>
                <w:bCs w:val="0"/>
                <w:color w:val="auto"/>
                <w:sz w:val="28"/>
              </w:rPr>
            </w:pPr>
            <w:r>
              <w:rPr>
                <w:rFonts w:hint="eastAsia" w:ascii="仿宋_GB2312" w:eastAsia="仿宋_GB2312"/>
                <w:b w:val="0"/>
                <w:bCs w:val="0"/>
                <w:color w:val="auto"/>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c>
          <w:tcPr>
            <w:tcW w:w="9174" w:type="dxa"/>
            <w:noWrap w:val="0"/>
            <w:vAlign w:val="top"/>
          </w:tcPr>
          <w:p>
            <w:pPr>
              <w:ind w:firstLine="280" w:firstLineChars="100"/>
              <w:rPr>
                <w:rFonts w:ascii="仿宋_GB2312" w:eastAsia="仿宋_GB2312"/>
                <w:b w:val="0"/>
                <w:bCs w:val="0"/>
                <w:color w:val="auto"/>
                <w:sz w:val="28"/>
              </w:rPr>
            </w:pPr>
            <w:r>
              <w:rPr>
                <w:rFonts w:hint="eastAsia" w:ascii="仿宋_GB2312" w:eastAsia="仿宋_GB2312"/>
                <w:b w:val="0"/>
                <w:bCs w:val="0"/>
                <w:color w:val="auto"/>
                <w:sz w:val="28"/>
              </w:rPr>
              <w:t>内蒙古自治区人民政府办公厅文电处       202</w:t>
            </w:r>
            <w:r>
              <w:rPr>
                <w:rFonts w:hint="eastAsia" w:ascii="仿宋_GB2312" w:eastAsia="仿宋_GB2312"/>
                <w:b w:val="0"/>
                <w:bCs w:val="0"/>
                <w:color w:val="auto"/>
                <w:sz w:val="28"/>
                <w:lang w:val="en-US" w:eastAsia="zh-CN"/>
              </w:rPr>
              <w:t>1</w:t>
            </w:r>
            <w:r>
              <w:rPr>
                <w:rFonts w:hint="eastAsia" w:ascii="仿宋_GB2312" w:eastAsia="仿宋_GB2312"/>
                <w:b w:val="0"/>
                <w:bCs w:val="0"/>
                <w:color w:val="auto"/>
                <w:sz w:val="28"/>
              </w:rPr>
              <w:t>年</w:t>
            </w:r>
            <w:r>
              <w:rPr>
                <w:rFonts w:hint="eastAsia" w:ascii="仿宋_GB2312" w:eastAsia="仿宋_GB2312"/>
                <w:b w:val="0"/>
                <w:bCs w:val="0"/>
                <w:color w:val="auto"/>
                <w:sz w:val="28"/>
                <w:lang w:val="en-US" w:eastAsia="zh-CN"/>
              </w:rPr>
              <w:t>10</w:t>
            </w:r>
            <w:r>
              <w:rPr>
                <w:rFonts w:hint="eastAsia" w:ascii="仿宋_GB2312" w:eastAsia="仿宋_GB2312"/>
                <w:b w:val="0"/>
                <w:bCs w:val="0"/>
                <w:color w:val="auto"/>
                <w:sz w:val="28"/>
              </w:rPr>
              <w:t>月</w:t>
            </w:r>
            <w:r>
              <w:rPr>
                <w:rFonts w:hint="eastAsia" w:ascii="仿宋_GB2312" w:eastAsia="仿宋_GB2312"/>
                <w:b w:val="0"/>
                <w:bCs w:val="0"/>
                <w:color w:val="auto"/>
                <w:sz w:val="28"/>
                <w:lang w:val="en-US" w:eastAsia="zh-CN"/>
              </w:rPr>
              <w:t>28</w:t>
            </w:r>
            <w:r>
              <w:rPr>
                <w:rFonts w:hint="eastAsia" w:ascii="仿宋_GB2312" w:eastAsia="仿宋_GB2312"/>
                <w:b w:val="0"/>
                <w:bCs w:val="0"/>
                <w:color w:val="auto"/>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00"/>
    <w:family w:val="auto"/>
    <w:pitch w:val="default"/>
    <w:sig w:usb0="00000000" w:usb1="00000000" w:usb2="00000000" w:usb3="00000000" w:csb0="00040001"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F1"/>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164E"/>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2618"/>
    <w:rsid w:val="00053149"/>
    <w:rsid w:val="00055C21"/>
    <w:rsid w:val="00056556"/>
    <w:rsid w:val="00060597"/>
    <w:rsid w:val="00060CE0"/>
    <w:rsid w:val="000615CF"/>
    <w:rsid w:val="0006347A"/>
    <w:rsid w:val="000671EE"/>
    <w:rsid w:val="00070196"/>
    <w:rsid w:val="000701C3"/>
    <w:rsid w:val="00071DE3"/>
    <w:rsid w:val="00071DF1"/>
    <w:rsid w:val="00071E83"/>
    <w:rsid w:val="0007324B"/>
    <w:rsid w:val="00074623"/>
    <w:rsid w:val="00076F96"/>
    <w:rsid w:val="00082970"/>
    <w:rsid w:val="0008397E"/>
    <w:rsid w:val="00086239"/>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0A9D"/>
    <w:rsid w:val="001316F8"/>
    <w:rsid w:val="001332BC"/>
    <w:rsid w:val="001340AD"/>
    <w:rsid w:val="0013461A"/>
    <w:rsid w:val="00137385"/>
    <w:rsid w:val="001379A7"/>
    <w:rsid w:val="00140625"/>
    <w:rsid w:val="00142107"/>
    <w:rsid w:val="00145C0B"/>
    <w:rsid w:val="00145D2E"/>
    <w:rsid w:val="00146D53"/>
    <w:rsid w:val="00147907"/>
    <w:rsid w:val="00151F28"/>
    <w:rsid w:val="00153017"/>
    <w:rsid w:val="00155A0E"/>
    <w:rsid w:val="001602EE"/>
    <w:rsid w:val="001608F4"/>
    <w:rsid w:val="00161F95"/>
    <w:rsid w:val="0016554C"/>
    <w:rsid w:val="00166461"/>
    <w:rsid w:val="0016715A"/>
    <w:rsid w:val="001679C2"/>
    <w:rsid w:val="00170824"/>
    <w:rsid w:val="0017273F"/>
    <w:rsid w:val="00172ABF"/>
    <w:rsid w:val="00173AA9"/>
    <w:rsid w:val="00177B68"/>
    <w:rsid w:val="00180CF8"/>
    <w:rsid w:val="001823DD"/>
    <w:rsid w:val="00182DBF"/>
    <w:rsid w:val="00183AA6"/>
    <w:rsid w:val="001844AF"/>
    <w:rsid w:val="00184638"/>
    <w:rsid w:val="00187037"/>
    <w:rsid w:val="00194319"/>
    <w:rsid w:val="001948D4"/>
    <w:rsid w:val="001960E5"/>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13F7"/>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21CA"/>
    <w:rsid w:val="00284880"/>
    <w:rsid w:val="00285AEE"/>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21C"/>
    <w:rsid w:val="002D3CAD"/>
    <w:rsid w:val="002D3F3C"/>
    <w:rsid w:val="002D4032"/>
    <w:rsid w:val="002D5A5E"/>
    <w:rsid w:val="002D7462"/>
    <w:rsid w:val="002E0919"/>
    <w:rsid w:val="002E2A33"/>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40DF"/>
    <w:rsid w:val="00334343"/>
    <w:rsid w:val="003344DF"/>
    <w:rsid w:val="003347A0"/>
    <w:rsid w:val="00336F88"/>
    <w:rsid w:val="00340FF0"/>
    <w:rsid w:val="00341A6E"/>
    <w:rsid w:val="00342CC3"/>
    <w:rsid w:val="00343141"/>
    <w:rsid w:val="00343E0C"/>
    <w:rsid w:val="00344DA3"/>
    <w:rsid w:val="00350EB6"/>
    <w:rsid w:val="00350F9A"/>
    <w:rsid w:val="00351987"/>
    <w:rsid w:val="00351F4C"/>
    <w:rsid w:val="0035220A"/>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078D"/>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018"/>
    <w:rsid w:val="00423C35"/>
    <w:rsid w:val="00424945"/>
    <w:rsid w:val="004278D4"/>
    <w:rsid w:val="00430332"/>
    <w:rsid w:val="00430D45"/>
    <w:rsid w:val="00431DA3"/>
    <w:rsid w:val="00432A0C"/>
    <w:rsid w:val="00433DE5"/>
    <w:rsid w:val="00437A54"/>
    <w:rsid w:val="00442031"/>
    <w:rsid w:val="004443C8"/>
    <w:rsid w:val="00444556"/>
    <w:rsid w:val="0044481F"/>
    <w:rsid w:val="004454F7"/>
    <w:rsid w:val="00450079"/>
    <w:rsid w:val="004504E7"/>
    <w:rsid w:val="0045373C"/>
    <w:rsid w:val="00453C0B"/>
    <w:rsid w:val="004555D6"/>
    <w:rsid w:val="00456071"/>
    <w:rsid w:val="00456737"/>
    <w:rsid w:val="00456A79"/>
    <w:rsid w:val="00460AB8"/>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1EE4"/>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3C"/>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4F7F66"/>
    <w:rsid w:val="0050055F"/>
    <w:rsid w:val="00501A8E"/>
    <w:rsid w:val="00502983"/>
    <w:rsid w:val="005045F2"/>
    <w:rsid w:val="0051102B"/>
    <w:rsid w:val="0051110B"/>
    <w:rsid w:val="00513E02"/>
    <w:rsid w:val="005141F0"/>
    <w:rsid w:val="00514727"/>
    <w:rsid w:val="0051691A"/>
    <w:rsid w:val="005172E6"/>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6904"/>
    <w:rsid w:val="005C79E2"/>
    <w:rsid w:val="005D07B3"/>
    <w:rsid w:val="005D1611"/>
    <w:rsid w:val="005E5234"/>
    <w:rsid w:val="005E7F3F"/>
    <w:rsid w:val="005F5BF1"/>
    <w:rsid w:val="005F6CAA"/>
    <w:rsid w:val="00601257"/>
    <w:rsid w:val="00602DE5"/>
    <w:rsid w:val="0060451F"/>
    <w:rsid w:val="006049B5"/>
    <w:rsid w:val="006054BF"/>
    <w:rsid w:val="0060556C"/>
    <w:rsid w:val="00605FB9"/>
    <w:rsid w:val="006077DA"/>
    <w:rsid w:val="00613495"/>
    <w:rsid w:val="006138A9"/>
    <w:rsid w:val="00613D31"/>
    <w:rsid w:val="00615B11"/>
    <w:rsid w:val="00616699"/>
    <w:rsid w:val="006217C9"/>
    <w:rsid w:val="006217CD"/>
    <w:rsid w:val="00622118"/>
    <w:rsid w:val="00622A7A"/>
    <w:rsid w:val="00623F3E"/>
    <w:rsid w:val="00626C25"/>
    <w:rsid w:val="006302E7"/>
    <w:rsid w:val="0063404D"/>
    <w:rsid w:val="00637C57"/>
    <w:rsid w:val="00640710"/>
    <w:rsid w:val="00642967"/>
    <w:rsid w:val="00643C82"/>
    <w:rsid w:val="00644794"/>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4E39"/>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296A"/>
    <w:rsid w:val="00774B22"/>
    <w:rsid w:val="00777A09"/>
    <w:rsid w:val="007837F3"/>
    <w:rsid w:val="007904A7"/>
    <w:rsid w:val="00794C4E"/>
    <w:rsid w:val="007963A2"/>
    <w:rsid w:val="007A2317"/>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59E1"/>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4ADE"/>
    <w:rsid w:val="00855AAA"/>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19B3"/>
    <w:rsid w:val="008B063A"/>
    <w:rsid w:val="008B2878"/>
    <w:rsid w:val="008B2A80"/>
    <w:rsid w:val="008B4122"/>
    <w:rsid w:val="008B534E"/>
    <w:rsid w:val="008B536E"/>
    <w:rsid w:val="008B5F79"/>
    <w:rsid w:val="008B61CE"/>
    <w:rsid w:val="008C0485"/>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C66"/>
    <w:rsid w:val="00933AD4"/>
    <w:rsid w:val="00935D37"/>
    <w:rsid w:val="00936389"/>
    <w:rsid w:val="00936B69"/>
    <w:rsid w:val="00940633"/>
    <w:rsid w:val="009413D6"/>
    <w:rsid w:val="009418C7"/>
    <w:rsid w:val="00942DC2"/>
    <w:rsid w:val="009433EF"/>
    <w:rsid w:val="00943770"/>
    <w:rsid w:val="00944428"/>
    <w:rsid w:val="0094465F"/>
    <w:rsid w:val="00946C62"/>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2534"/>
    <w:rsid w:val="009A323D"/>
    <w:rsid w:val="009A4D6E"/>
    <w:rsid w:val="009A54A9"/>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B4"/>
    <w:rsid w:val="00A22CDE"/>
    <w:rsid w:val="00A22ED2"/>
    <w:rsid w:val="00A23026"/>
    <w:rsid w:val="00A23044"/>
    <w:rsid w:val="00A26DD8"/>
    <w:rsid w:val="00A3282B"/>
    <w:rsid w:val="00A3667B"/>
    <w:rsid w:val="00A3736E"/>
    <w:rsid w:val="00A41CDE"/>
    <w:rsid w:val="00A42363"/>
    <w:rsid w:val="00A42678"/>
    <w:rsid w:val="00A44782"/>
    <w:rsid w:val="00A44CC7"/>
    <w:rsid w:val="00A51056"/>
    <w:rsid w:val="00A52ADA"/>
    <w:rsid w:val="00A54A96"/>
    <w:rsid w:val="00A55F01"/>
    <w:rsid w:val="00A56923"/>
    <w:rsid w:val="00A5779D"/>
    <w:rsid w:val="00A57AB0"/>
    <w:rsid w:val="00A62053"/>
    <w:rsid w:val="00A66B95"/>
    <w:rsid w:val="00A67E61"/>
    <w:rsid w:val="00A72786"/>
    <w:rsid w:val="00A746B2"/>
    <w:rsid w:val="00A74FC4"/>
    <w:rsid w:val="00A75048"/>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23"/>
    <w:rsid w:val="00AA3545"/>
    <w:rsid w:val="00AA4BD1"/>
    <w:rsid w:val="00AB27A7"/>
    <w:rsid w:val="00AB38D9"/>
    <w:rsid w:val="00AB7DAC"/>
    <w:rsid w:val="00AC1974"/>
    <w:rsid w:val="00AC2132"/>
    <w:rsid w:val="00AC4D0F"/>
    <w:rsid w:val="00AC5F27"/>
    <w:rsid w:val="00AC6193"/>
    <w:rsid w:val="00AC685E"/>
    <w:rsid w:val="00AD04B0"/>
    <w:rsid w:val="00AD0907"/>
    <w:rsid w:val="00AD29ED"/>
    <w:rsid w:val="00AD5212"/>
    <w:rsid w:val="00AD57D5"/>
    <w:rsid w:val="00AD5ED4"/>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00B6"/>
    <w:rsid w:val="00B12051"/>
    <w:rsid w:val="00B1350C"/>
    <w:rsid w:val="00B13789"/>
    <w:rsid w:val="00B15D33"/>
    <w:rsid w:val="00B162C3"/>
    <w:rsid w:val="00B21491"/>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57BE1"/>
    <w:rsid w:val="00B6035B"/>
    <w:rsid w:val="00B62F6F"/>
    <w:rsid w:val="00B64E58"/>
    <w:rsid w:val="00B666ED"/>
    <w:rsid w:val="00B70DED"/>
    <w:rsid w:val="00B7317D"/>
    <w:rsid w:val="00B76556"/>
    <w:rsid w:val="00B836D5"/>
    <w:rsid w:val="00B840AB"/>
    <w:rsid w:val="00B84FE0"/>
    <w:rsid w:val="00B90C4D"/>
    <w:rsid w:val="00B920D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4B1D"/>
    <w:rsid w:val="00BD6CB8"/>
    <w:rsid w:val="00BD7955"/>
    <w:rsid w:val="00BE03FB"/>
    <w:rsid w:val="00BE1A66"/>
    <w:rsid w:val="00BE25B8"/>
    <w:rsid w:val="00BE28D9"/>
    <w:rsid w:val="00BE5150"/>
    <w:rsid w:val="00BE5638"/>
    <w:rsid w:val="00BF04ED"/>
    <w:rsid w:val="00BF37DC"/>
    <w:rsid w:val="00BF60EE"/>
    <w:rsid w:val="00BF7550"/>
    <w:rsid w:val="00C0138E"/>
    <w:rsid w:val="00C0165B"/>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671"/>
    <w:rsid w:val="00C82864"/>
    <w:rsid w:val="00C86D95"/>
    <w:rsid w:val="00C903C3"/>
    <w:rsid w:val="00C9086C"/>
    <w:rsid w:val="00C91170"/>
    <w:rsid w:val="00C91FF9"/>
    <w:rsid w:val="00C92F43"/>
    <w:rsid w:val="00C944E5"/>
    <w:rsid w:val="00C96FC0"/>
    <w:rsid w:val="00CA30D7"/>
    <w:rsid w:val="00CA4F90"/>
    <w:rsid w:val="00CB25E7"/>
    <w:rsid w:val="00CB3AE8"/>
    <w:rsid w:val="00CB3EA3"/>
    <w:rsid w:val="00CB5D2C"/>
    <w:rsid w:val="00CB64CA"/>
    <w:rsid w:val="00CC14E4"/>
    <w:rsid w:val="00CC2443"/>
    <w:rsid w:val="00CD11BC"/>
    <w:rsid w:val="00CD1675"/>
    <w:rsid w:val="00CD399D"/>
    <w:rsid w:val="00CD4642"/>
    <w:rsid w:val="00CD5308"/>
    <w:rsid w:val="00CE2266"/>
    <w:rsid w:val="00CE5E6E"/>
    <w:rsid w:val="00CE618F"/>
    <w:rsid w:val="00CE6508"/>
    <w:rsid w:val="00CF77E7"/>
    <w:rsid w:val="00CF7E4F"/>
    <w:rsid w:val="00D0203E"/>
    <w:rsid w:val="00D023FE"/>
    <w:rsid w:val="00D0487F"/>
    <w:rsid w:val="00D101F0"/>
    <w:rsid w:val="00D1209D"/>
    <w:rsid w:val="00D122FC"/>
    <w:rsid w:val="00D13AEB"/>
    <w:rsid w:val="00D14674"/>
    <w:rsid w:val="00D14BFB"/>
    <w:rsid w:val="00D15139"/>
    <w:rsid w:val="00D152C5"/>
    <w:rsid w:val="00D178DE"/>
    <w:rsid w:val="00D202DB"/>
    <w:rsid w:val="00D20BEE"/>
    <w:rsid w:val="00D21A57"/>
    <w:rsid w:val="00D2210B"/>
    <w:rsid w:val="00D222CE"/>
    <w:rsid w:val="00D252DC"/>
    <w:rsid w:val="00D3737D"/>
    <w:rsid w:val="00D37406"/>
    <w:rsid w:val="00D377BF"/>
    <w:rsid w:val="00D4207E"/>
    <w:rsid w:val="00D44386"/>
    <w:rsid w:val="00D444F3"/>
    <w:rsid w:val="00D4554B"/>
    <w:rsid w:val="00D4566B"/>
    <w:rsid w:val="00D52C60"/>
    <w:rsid w:val="00D530AF"/>
    <w:rsid w:val="00D54B07"/>
    <w:rsid w:val="00D55776"/>
    <w:rsid w:val="00D60772"/>
    <w:rsid w:val="00D60B47"/>
    <w:rsid w:val="00D6135C"/>
    <w:rsid w:val="00D616FD"/>
    <w:rsid w:val="00D6281A"/>
    <w:rsid w:val="00D64B7E"/>
    <w:rsid w:val="00D719F3"/>
    <w:rsid w:val="00D721B4"/>
    <w:rsid w:val="00D74F18"/>
    <w:rsid w:val="00D76583"/>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0F"/>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2EA3"/>
    <w:rsid w:val="00E94BF9"/>
    <w:rsid w:val="00E95E66"/>
    <w:rsid w:val="00E966C3"/>
    <w:rsid w:val="00E97D6F"/>
    <w:rsid w:val="00E97EB0"/>
    <w:rsid w:val="00EA42FC"/>
    <w:rsid w:val="00EA5D2D"/>
    <w:rsid w:val="00EA7412"/>
    <w:rsid w:val="00EB5018"/>
    <w:rsid w:val="00EB67DA"/>
    <w:rsid w:val="00EC29B6"/>
    <w:rsid w:val="00EC2A81"/>
    <w:rsid w:val="00EC6399"/>
    <w:rsid w:val="00EC7B6C"/>
    <w:rsid w:val="00ED00C1"/>
    <w:rsid w:val="00ED059D"/>
    <w:rsid w:val="00ED11DD"/>
    <w:rsid w:val="00ED3579"/>
    <w:rsid w:val="00ED36C0"/>
    <w:rsid w:val="00ED6EE5"/>
    <w:rsid w:val="00ED7EF1"/>
    <w:rsid w:val="00EE610D"/>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1EA4"/>
    <w:rsid w:val="00FD314F"/>
    <w:rsid w:val="00FD3F68"/>
    <w:rsid w:val="00FD6099"/>
    <w:rsid w:val="00FD668C"/>
    <w:rsid w:val="00FD6BBF"/>
    <w:rsid w:val="00FD707C"/>
    <w:rsid w:val="00FE51BD"/>
    <w:rsid w:val="00FE5DC3"/>
    <w:rsid w:val="00FF1779"/>
    <w:rsid w:val="00FF1915"/>
    <w:rsid w:val="00FF2340"/>
    <w:rsid w:val="00FF60C7"/>
    <w:rsid w:val="00FF7392"/>
    <w:rsid w:val="0EF786A2"/>
    <w:rsid w:val="10385882"/>
    <w:rsid w:val="17FBBE57"/>
    <w:rsid w:val="1AD53AAF"/>
    <w:rsid w:val="1ED24BFE"/>
    <w:rsid w:val="22817614"/>
    <w:rsid w:val="237F7F71"/>
    <w:rsid w:val="36FBE487"/>
    <w:rsid w:val="3D506669"/>
    <w:rsid w:val="3D853AED"/>
    <w:rsid w:val="3EFD6A1B"/>
    <w:rsid w:val="3EFD7EDA"/>
    <w:rsid w:val="3F6629FF"/>
    <w:rsid w:val="47FB1A72"/>
    <w:rsid w:val="496055E3"/>
    <w:rsid w:val="4BCA650F"/>
    <w:rsid w:val="4C2315D3"/>
    <w:rsid w:val="55DF3EF9"/>
    <w:rsid w:val="5FBB7609"/>
    <w:rsid w:val="5FBF6584"/>
    <w:rsid w:val="5FEB5581"/>
    <w:rsid w:val="647E3D11"/>
    <w:rsid w:val="6BF77EA3"/>
    <w:rsid w:val="6BFFA6DB"/>
    <w:rsid w:val="6ECF23D3"/>
    <w:rsid w:val="6EFFB800"/>
    <w:rsid w:val="6F7CD9E9"/>
    <w:rsid w:val="70EF084F"/>
    <w:rsid w:val="733345C5"/>
    <w:rsid w:val="77FBAB41"/>
    <w:rsid w:val="79EBF4E7"/>
    <w:rsid w:val="7AE8105A"/>
    <w:rsid w:val="7BFD628B"/>
    <w:rsid w:val="7CFC6E3D"/>
    <w:rsid w:val="7D9B5614"/>
    <w:rsid w:val="7DFBBE68"/>
    <w:rsid w:val="7E3F62A2"/>
    <w:rsid w:val="7EFEBDB0"/>
    <w:rsid w:val="7EFF68DF"/>
    <w:rsid w:val="7F2FF663"/>
    <w:rsid w:val="7F5F6A87"/>
    <w:rsid w:val="8DDEA7A6"/>
    <w:rsid w:val="8FF76148"/>
    <w:rsid w:val="9BFAEA72"/>
    <w:rsid w:val="AF5DD8F7"/>
    <w:rsid w:val="B36F7C23"/>
    <w:rsid w:val="B7D7286E"/>
    <w:rsid w:val="B7FBC9FB"/>
    <w:rsid w:val="B95DB363"/>
    <w:rsid w:val="BAEFB5A4"/>
    <w:rsid w:val="BEEFDD6C"/>
    <w:rsid w:val="C6F79BC9"/>
    <w:rsid w:val="CFB72595"/>
    <w:rsid w:val="D735F942"/>
    <w:rsid w:val="D96FCD9A"/>
    <w:rsid w:val="DA7F830E"/>
    <w:rsid w:val="DD9F990E"/>
    <w:rsid w:val="DE9EA2B6"/>
    <w:rsid w:val="DFE7ACB1"/>
    <w:rsid w:val="E5ED80DE"/>
    <w:rsid w:val="E7B90157"/>
    <w:rsid w:val="E7F7D8B4"/>
    <w:rsid w:val="EAE61BF0"/>
    <w:rsid w:val="ED75811C"/>
    <w:rsid w:val="EF69F971"/>
    <w:rsid w:val="EF930BAD"/>
    <w:rsid w:val="F3F7C6F6"/>
    <w:rsid w:val="F556C180"/>
    <w:rsid w:val="F6F7E66F"/>
    <w:rsid w:val="F7FDBF2A"/>
    <w:rsid w:val="FDB6B6C2"/>
    <w:rsid w:val="FDFFDB5D"/>
    <w:rsid w:val="FEF30A9F"/>
    <w:rsid w:val="FFAFCF38"/>
    <w:rsid w:val="FFCEA365"/>
    <w:rsid w:val="FFF779A7"/>
    <w:rsid w:val="FFFAC27A"/>
    <w:rsid w:val="FFFFB1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9"/>
    <w:uiPriority w:val="0"/>
    <w:pPr>
      <w:ind w:left="100" w:leftChars="2500"/>
    </w:pPr>
    <w:rPr>
      <w:rFonts w:ascii="仿宋_GB2312" w:eastAsia="仿宋_GB2312"/>
      <w:sz w:val="32"/>
    </w:rPr>
  </w:style>
  <w:style w:type="paragraph" w:styleId="3">
    <w:name w:val="Balloon Text"/>
    <w:basedOn w:val="1"/>
    <w:link w:val="10"/>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 Char Char1"/>
    <w:basedOn w:val="7"/>
    <w:link w:val="2"/>
    <w:uiPriority w:val="0"/>
    <w:rPr>
      <w:rFonts w:ascii="仿宋_GB2312" w:hAnsi="Times New Roman" w:eastAsia="仿宋_GB2312" w:cs="Times New Roman"/>
      <w:kern w:val="2"/>
      <w:sz w:val="32"/>
      <w:szCs w:val="24"/>
      <w:lang w:bidi="ar-SA"/>
    </w:rPr>
  </w:style>
  <w:style w:type="character" w:customStyle="1" w:styleId="10">
    <w:name w:val="批注框文本 字符"/>
    <w:basedOn w:val="7"/>
    <w:link w:val="3"/>
    <w:semiHidden/>
    <w:qFormat/>
    <w:uiPriority w:val="99"/>
    <w:rPr>
      <w:rFonts w:ascii="等线" w:hAnsi="等线" w:eastAsia="等线" w:cs="Mongolian Baiti"/>
      <w:sz w:val="18"/>
      <w:szCs w:val="22"/>
    </w:rPr>
  </w:style>
  <w:style w:type="character" w:customStyle="1" w:styleId="11">
    <w:name w:val=" Char Char2"/>
    <w:basedOn w:val="7"/>
    <w:link w:val="4"/>
    <w:semiHidden/>
    <w:uiPriority w:val="99"/>
    <w:rPr>
      <w:rFonts w:ascii="Calibri" w:hAnsi="Calibri" w:eastAsia="宋体" w:cs="Mongolian Baiti"/>
      <w:kern w:val="2"/>
      <w:sz w:val="18"/>
      <w:szCs w:val="22"/>
    </w:rPr>
  </w:style>
  <w:style w:type="character" w:customStyle="1" w:styleId="12">
    <w:name w:val=" Char Char"/>
    <w:basedOn w:val="7"/>
    <w:link w:val="5"/>
    <w:semiHidden/>
    <w:uiPriority w:val="99"/>
    <w:rPr>
      <w:rFonts w:ascii="Calibri" w:hAnsi="Calibri" w:eastAsia="宋体" w:cs="Mongolian Baiti"/>
      <w:kern w:val="2"/>
      <w:sz w:val="18"/>
      <w:szCs w:val="22"/>
    </w:rPr>
  </w:style>
  <w:style w:type="character" w:customStyle="1" w:styleId="13">
    <w:name w:val="页脚 字符"/>
    <w:basedOn w:val="7"/>
    <w:qFormat/>
    <w:uiPriority w:val="99"/>
    <w:rPr>
      <w:rFonts w:ascii="等线" w:hAnsi="等线" w:eastAsia="等线" w:cs="Mongolian Baiti"/>
      <w:sz w:val="18"/>
      <w:szCs w:val="22"/>
    </w:rPr>
  </w:style>
  <w:style w:type="character" w:customStyle="1" w:styleId="14">
    <w:name w:val="日期 字符"/>
    <w:basedOn w:val="7"/>
    <w:semiHidden/>
    <w:qFormat/>
    <w:uiPriority w:val="99"/>
    <w:rPr>
      <w:rFonts w:ascii="等线" w:hAnsi="等线" w:eastAsia="等线" w:cs="Mongolian Baiti"/>
    </w:rPr>
  </w:style>
  <w:style w:type="character" w:customStyle="1" w:styleId="15">
    <w:name w:val="页眉 字符"/>
    <w:basedOn w:val="7"/>
    <w:qFormat/>
    <w:uiPriority w:val="99"/>
    <w:rPr>
      <w:rFonts w:ascii="等线" w:hAnsi="等线" w:eastAsia="等线" w:cs="Mongolian Baiti"/>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2012-11-18T22:51:00Z</dcterms:created>
  <dc:creator>王蕾:打印</dc:creator>
  <cp:lastModifiedBy>thtf</cp:lastModifiedBy>
  <dcterms:modified xsi:type="dcterms:W3CDTF">2021-11-01T10:42:15Z</dcterms:modified>
  <dc:title>_x0001_</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