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62" w:beforeLines="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主送单位"/>
      <w:bookmarkEnd w:id="0"/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62" w:beforeLines="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推进气象事业高质量发展的意见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62" w:beforeLines="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62" w:beforeLines="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内政发〔2021〕16号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 w:eastAsia="仿宋_GB2312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各盟行政公署、市人民政府，自治区各委、办、厅、局：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Calibri" w:hAnsi="Calibri" w:eastAsia="仿宋_GB2312" w:cs="Mongolian Baiti"/>
          <w:sz w:val="32"/>
          <w:szCs w:val="32"/>
        </w:rPr>
      </w:pPr>
      <w:r>
        <w:rPr>
          <w:rFonts w:hint="eastAsia" w:ascii="Calibri" w:hAnsi="Calibri" w:eastAsia="仿宋_GB2312" w:cs="Mongolian Baiti"/>
          <w:sz w:val="32"/>
          <w:szCs w:val="32"/>
        </w:rPr>
        <w:t>气象事业是科技型、基础性社会公益事业，是服务地方经济社会发展、护佑人民安全福祉的重要保障。为加强更高水平气象现代化建设，推进全区气象事业高质量发展，现提出如下意见。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bookmarkStart w:id="2" w:name="_Toc1850435969_WPSOffice_Level1"/>
      <w:r>
        <w:rPr>
          <w:rFonts w:hint="eastAsia" w:ascii="楷体_GB2312" w:eastAsia="楷体_GB2312"/>
          <w:b w:val="0"/>
          <w:bCs/>
          <w:sz w:val="32"/>
          <w:szCs w:val="32"/>
        </w:rPr>
        <w:t>（一）指导思想</w:t>
      </w:r>
      <w:bookmarkEnd w:id="2"/>
      <w:r>
        <w:rPr>
          <w:rFonts w:hint="eastAsia" w:ascii="楷体_GB2312" w:eastAsia="楷体_GB2312"/>
          <w:b w:val="0"/>
          <w:bCs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以习近平新时代中国特色社会主义思想为指导，全面贯彻党的十九大和十九届二中、三中、四中、五中全会精神，</w:t>
      </w:r>
      <w:r>
        <w:rPr>
          <w:rFonts w:hint="eastAsia" w:eastAsia="仿宋_GB2312"/>
          <w:spacing w:val="-6"/>
          <w:sz w:val="32"/>
          <w:szCs w:val="32"/>
        </w:rPr>
        <w:t>深入贯彻落实习近平总书记对气象工作</w:t>
      </w:r>
      <w:r>
        <w:rPr>
          <w:rFonts w:hint="eastAsia" w:eastAsia="仿宋_GB2312"/>
          <w:spacing w:val="-6"/>
          <w:sz w:val="32"/>
          <w:szCs w:val="32"/>
          <w:lang w:eastAsia="zh-CN"/>
        </w:rPr>
        <w:t>重要指示</w:t>
      </w:r>
      <w:r>
        <w:rPr>
          <w:rFonts w:hint="eastAsia" w:eastAsia="仿宋_GB2312"/>
          <w:spacing w:val="-6"/>
          <w:sz w:val="32"/>
          <w:szCs w:val="32"/>
        </w:rPr>
        <w:t>和对内蒙古重要讲话重要指示批示精神，</w:t>
      </w:r>
      <w:r>
        <w:rPr>
          <w:rFonts w:hint="eastAsia" w:eastAsia="仿宋_GB2312"/>
          <w:sz w:val="32"/>
          <w:szCs w:val="32"/>
        </w:rPr>
        <w:t>紧紧围绕走以生态优先、绿色发展为导向的高质量发展新路子和“两个屏障”“两个基地”“一个桥头堡”的战略定位，聚焦“监测精密、预报精准、服务精细”，充分发挥气象防灾减灾第一道防线作用，切实保障生命安全、生产发展、生活富裕、生态良好，为建设亮丽内蒙古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共圆伟大中国梦提供坚强气象保障。</w:t>
      </w:r>
      <w:bookmarkStart w:id="3" w:name="_Toc874021056_WPSOffice_Level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（二）发展目标</w:t>
      </w:r>
      <w:bookmarkEnd w:id="3"/>
      <w:r>
        <w:rPr>
          <w:rFonts w:hint="eastAsia" w:ascii="楷体_GB2312" w:eastAsia="楷体_GB2312"/>
          <w:b w:val="0"/>
          <w:bCs/>
          <w:sz w:val="32"/>
          <w:szCs w:val="32"/>
          <w:lang w:eastAsia="zh-CN"/>
        </w:rPr>
        <w:t>。</w:t>
      </w:r>
      <w:bookmarkStart w:id="4" w:name="_Toc373693863_WPSOffice_Level1"/>
      <w:r>
        <w:rPr>
          <w:rFonts w:hint="eastAsia" w:ascii="仿宋_GB2312" w:hAnsi="仿宋" w:eastAsia="仿宋_GB2312" w:cs="宋体"/>
          <w:sz w:val="32"/>
          <w:szCs w:val="32"/>
        </w:rPr>
        <w:t>到2025年，</w:t>
      </w:r>
      <w:r>
        <w:rPr>
          <w:rFonts w:hint="eastAsia" w:ascii="仿宋_GB2312" w:hAnsi="仿宋" w:eastAsia="仿宋_GB2312" w:cs="宋体"/>
          <w:spacing w:val="-6"/>
          <w:sz w:val="32"/>
          <w:szCs w:val="32"/>
        </w:rPr>
        <w:t>建成适应需求、结构完善、功</w:t>
      </w:r>
      <w:r>
        <w:rPr>
          <w:rFonts w:hint="eastAsia" w:ascii="仿宋_GB2312" w:hAnsi="仿宋" w:eastAsia="仿宋_GB2312" w:cs="宋体"/>
          <w:sz w:val="32"/>
          <w:szCs w:val="32"/>
        </w:rPr>
        <w:t>能先进、保障有力的现代气象科技创新、服务、业务和治理体系，生态气象、卫星遥感、人工影响天气和气象信息化等领域达到全国领先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水平</w:t>
      </w:r>
      <w:r>
        <w:rPr>
          <w:rFonts w:hint="eastAsia" w:ascii="仿宋_GB2312" w:hAnsi="仿宋" w:eastAsia="仿宋_GB2312" w:cs="宋体"/>
          <w:sz w:val="32"/>
          <w:szCs w:val="32"/>
        </w:rPr>
        <w:t>，气象综合实力进入全国先进行列。到2035年，全面建成满足需求、特色鲜明、技术先进、充满活力的气象现代化体系，气象赋能经济社会发展成效更加显著，综合实力达到全国先进水平，实现气象大区向气象强区跨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二、主要任务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（一）加强气象灾害防御体系建设，充分发挥气象防灾减灾第一道防线作用</w:t>
      </w:r>
      <w:r>
        <w:rPr>
          <w:rFonts w:hint="eastAsia" w:ascii="楷体_GB2312" w:eastAsia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.完善气象灾害防御组织体系。坚持属地为主、综合减灾原则，将气象灾害防御纳入综合防灾减灾体系，融入基层网格化社会治理体系。强化气象防灾减灾工作行政首长负责制，压实分级负责的气象灾害防御主体责任。完善气象、应急、水利、农牧、交通</w:t>
      </w: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  <w:lang w:eastAsia="zh-CN"/>
        </w:rPr>
        <w:t>运输</w:t>
      </w: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、林草、生态环境、自然资源等部门间统筹规划、共建共享和预报预警联动机制，健全并落实重大气象灾害停工停产停课停运制度。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自治区应急管理厅、内蒙古气象局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自治区教育厅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自然资源厅、生态环境厅、交通运输厅、水利厅、农牧厅、林草局，各盟行政公署、市人民政府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负责。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列第一位者为牵头单位，下同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2.强化气象灾害风险管理。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完成全区主要气象灾害综合风险普查、评估与区划，加强气象灾害风险预警。健全气象灾害风险管理制度，完善各级气象灾害应急预案，加强综合防灾减灾示范区建设和气象灾害防御重点单位管理。拓宽农业保险气象服务领域，为灾害损失评估、天气指数保险产品开发和理赔提供技术支撑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自治区发展改革委、财政厅、自然资源厅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水利厅、农牧厅、应急管理厅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林草局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内蒙古银保监局，各盟行政公署、市人民政府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3.提高气象灾害预警信息发布时效。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优化完善突发事件预警信息发布系统，制定预警信息发布和传播标准，提高预警信息发布及时性和精准度。健全三大运营商重大突发事件预警信息“绿色通道”和全网免费发布机制，加强新闻媒体、应急广播和通信运营企业与预警信息发布平台有机联动。落实重大气象灾害预警信息“叫应”机制，推动预警信息发布到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嘎查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村（社区）到户到人。（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自治区应急管理厅、广播电视局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，内蒙古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通信管理局，各盟行政公署、市人民政府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（二）加强生态文明气象保障服务体系建设，发挥气象服务绿色发展的保障作用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4.加强生态系统保护修复气象服务。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围绕山水林田湖草沙系统生态保护修复，建设天空地一体化全域生态气象综合立体监测站网，实施生态气象和遥感应用能力提升行动。加强生态质量和生态功能修复气象监测评价，开展极端气候事件和气象灾害对生态安全影响的预警服务。建立林业气象服务保障系统，强化林业有害生物防治气象保障。优化森林草原防灭火气象综合服务体系，建设中国北方森林草原防灭火示范基地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自治区发展改革委、自然资源厅、生态环境厅、应急管理厅、林草局，各盟行政公署、市人民政府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pacing w:val="-17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5.助力打赢蓝天保卫战。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完善环境气象预报服务体系，提升重污染天气预报预警能力。推进气象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部门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与生态环境部门的数据共享、会商研判和应急联动，联合开展大气污染防治基础研究。开展大气污染防治效果气象影响评估、大气自净能力精细化评价服务。强化突发环境事件应急气象保障服务。（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自治区生态环境厅、应急管理厅，各盟行政公署、市</w:t>
      </w:r>
      <w:r>
        <w:rPr>
          <w:rFonts w:hint="eastAsia" w:ascii="楷体" w:hAnsi="楷体" w:eastAsia="楷体" w:cs="宋体"/>
          <w:spacing w:val="-17"/>
          <w:sz w:val="32"/>
          <w:szCs w:val="32"/>
          <w:u w:val="double" w:color="FFFFFF"/>
        </w:rPr>
        <w:t>人民政府</w:t>
      </w:r>
      <w:r>
        <w:rPr>
          <w:rFonts w:hint="eastAsia" w:ascii="楷体" w:hAnsi="楷体" w:eastAsia="楷体" w:cs="宋体"/>
          <w:spacing w:val="-17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pacing w:val="-17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pacing w:val="6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6.强化应对气候变化科技支撑。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建设温室气体观测站网，实</w:t>
      </w:r>
      <w:r>
        <w:rPr>
          <w:rFonts w:hint="eastAsia" w:ascii="仿宋_GB2312" w:hAnsi="仿宋" w:eastAsia="仿宋_GB2312" w:cs="宋体"/>
          <w:spacing w:val="6"/>
          <w:sz w:val="32"/>
          <w:szCs w:val="32"/>
          <w:u w:val="double" w:color="FFFFFF"/>
        </w:rPr>
        <w:t>施碳达峰碳中和监测评估计划。加强气候变化和极端气候事件模拟预估，强化气候变化对重点行业、流域、区域的影响评估。推进风电功率和太阳能发电量预报技术研究与应用，提升风能太阳能资源开发利用服务能力。开展重大规划、重点工程项目等气候可行性论证。（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</w:rPr>
        <w:t>自治区发展改革委、财政厅、自然资源厅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</w:rPr>
        <w:t>生态环境厅，各盟行政公署、市人民政府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pacing w:val="6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eastAsia="楷体_GB2312"/>
          <w:color w:val="FF0000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（三）加强现代农牧业气象服务体系建设，助推乡村振兴战略实施和农畜产品生产基地</w:t>
      </w:r>
      <w:r>
        <w:rPr>
          <w:rFonts w:hint="eastAsia" w:ascii="楷体_GB2312" w:eastAsia="楷体_GB2312"/>
          <w:sz w:val="32"/>
          <w:szCs w:val="32"/>
          <w:lang w:eastAsia="zh-CN"/>
        </w:rPr>
        <w:t>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7.做好乡村振兴气象保障服务。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将农村牧区气象防灾减灾纳入数字乡村建设。建立精细到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苏木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乡镇的预报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预警以及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中小河流洪水、山洪和地质灾害气象风险预警产品体系，强化平安乡村建设气象服务。打造气候康养、避暑胜地等特色气候品牌，强化脱贫地区特色种养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殖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业气象服务保障，助力脱贫攻坚向乡村振兴平稳过渡。（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自治区农牧厅、文化和旅游厅、乡村振兴局，各盟行政公署、市人民政府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8.服务农畜产品生产基地建设。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发展精细化、定制化、直通式农牧业气象服务，健全农畜产品生产专业气象服务体系。强化马铃薯、大豆、向日葵特色农业气象服务中心建设，创建玉米、小麦、谷子、有机蔬菜、羊、牛等特色农牧业气象服务中心。加强“名优特”绿色农畜产品气候品质认证。深化高标准农田建设气象服务。开展气象条件对设施农业影响技术研究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自治区科技厅、农牧厅、乡村振兴局，各盟行政公署、市人民政府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（四）加强人工影响天气工作体系建设，发挥趋利避害服务保障效益</w:t>
      </w:r>
      <w:r>
        <w:rPr>
          <w:rFonts w:hint="eastAsia" w:ascii="楷体_GB2312" w:eastAsia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color w:val="000000"/>
          <w:sz w:val="32"/>
          <w:szCs w:val="32"/>
          <w:u w:val="double" w:color="FFFFFF"/>
        </w:rPr>
        <w:t>9.坚持科学作业、精准作业。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double" w:color="FFFFFF"/>
        </w:rPr>
        <w:t>建设现代人工影响天气业务指挥系统和大数据应用平台，打造国家级人工影响天气基地。围绕黄河重点生态区、东北森林带、北方防沙带、大兴安岭及呼伦湖流域水源涵养地开展常态化人工增雨（雪）作业。健全森林草原防灭火、干旱、冰雹等重大灾害及重大应急保障人工影响天气服务机制，提升快速应急保障能力。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</w:rPr>
        <w:t>（内蒙古气象局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自治区发展改革委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</w:rPr>
        <w:t>、财政厅、自然资源厅、生态环境厅、农牧厅、应急管理厅、林草局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</w:rPr>
        <w:t>民航内蒙古空管分局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color w:val="000000"/>
          <w:sz w:val="32"/>
          <w:szCs w:val="32"/>
          <w:u w:val="double" w:color="FFFFFF"/>
        </w:rPr>
        <w:t>10.强化安全作业和安全监管。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double" w:color="FFFFFF"/>
        </w:rPr>
        <w:t>完善政府主导、部门联动、军地协同、齐抓共管的人工影响天气组织管理体制。加快作业点标准化改造、作业装备智能化改造和安全信息化能力建设，有效提升安全作业能力。依法加强站点、装备、人员、弹药等重点领域安全监管，定期开展人工影响天气联合检查和应急演练。（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</w:rPr>
        <w:t>公安厅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</w:rPr>
        <w:t>应急管理厅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  <w:lang w:eastAsia="zh-CN"/>
        </w:rPr>
        <w:t>，内蒙古军区、</w:t>
      </w:r>
      <w:r>
        <w:rPr>
          <w:rFonts w:hint="eastAsia" w:ascii="楷体" w:hAnsi="楷体" w:eastAsia="楷体" w:cs="宋体"/>
          <w:color w:val="000000"/>
          <w:sz w:val="32"/>
          <w:szCs w:val="32"/>
          <w:u w:val="double" w:color="FFFFFF"/>
        </w:rPr>
        <w:t>武警内蒙古总队、民航内蒙古安全监管局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楷体_GB2312" w:cs="宋体"/>
          <w:sz w:val="32"/>
          <w:szCs w:val="32"/>
          <w:u w:val="double" w:color="FFFFFF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（五）加强公共气象服务体系建设，提高服务经济社会发展和民生水平</w:t>
      </w:r>
      <w:r>
        <w:rPr>
          <w:rFonts w:hint="eastAsia" w:ascii="楷体_GB2312" w:eastAsia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11.推进重点行业气象服务。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打造国家新能源气象服务示范基地，强化大风、覆冰、低温冰冻等高影响天气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条件下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对煤电油气产、调、运全过程服务。完善交通气象监测站网，深化交通气象风险预警服务。开展旅游景区气象灾害及次生灾害风险排查，建立重点景区旅游气象服务信息联合发布机制。加强内蒙古寒地冰雪气候研究中心建设，建设根河高寒试验基地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助推中国飞行器制造业发展。（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自治区发展改革委、交通运输厅、商务厅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文化和旅游厅、能源局，各盟行政公署、市人民政府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12.提高城市安全运行气象服务能力。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做好城市供电、供水、供热、清融雪等专项气象服务。完善城市内涝监测体系，建立多部门内涝信息共享机制，开展城市内涝气象风险预警服务。围绕呼包鄂乌城市群和区域中心城市建设，将气象服务融入智慧城市建设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自治区住房城乡建设厅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应急管理厅，各盟行政公署、市人民政府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pacing w:val="6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13.做好民生气象服务。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将公共气象服务纳入各级政府公共服务体系建设，统筹推进公共气象服务发展。发展基于位置和场景、精准推送的普惠化、分众式气象服务，不断满足人民群众生活、康养、休闲、旅游等多元化、个性化和精细化需求。健全气象科普场馆体系，加强气象科普示范校园建设和气象灾害防御科</w:t>
      </w:r>
      <w:r>
        <w:rPr>
          <w:rFonts w:hint="eastAsia" w:ascii="仿宋_GB2312" w:hAnsi="仿宋" w:eastAsia="仿宋_GB2312" w:cs="宋体"/>
          <w:spacing w:val="6"/>
          <w:sz w:val="32"/>
          <w:szCs w:val="32"/>
          <w:u w:val="double" w:color="FFFFFF"/>
        </w:rPr>
        <w:t>普知识宣传教育，提高公众气象安全意识和防灾避灾自救互救能力。（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  <w:lang w:eastAsia="zh-CN"/>
        </w:rPr>
        <w:t>，自治区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</w:rPr>
        <w:t>教育厅、科技厅、文化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  <w:lang w:eastAsia="zh-CN"/>
        </w:rPr>
        <w:t>和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</w:rPr>
        <w:t>旅游厅、卫生健康委、应急管理厅、科协，各盟行政公署、市人民政府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pacing w:val="6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eastAsia="楷体_GB2312"/>
          <w:spacing w:val="-6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（六）加强气象科技创新体系</w:t>
      </w:r>
      <w:r>
        <w:rPr>
          <w:rFonts w:hint="eastAsia" w:ascii="楷体_GB2312" w:eastAsia="楷体_GB2312"/>
          <w:spacing w:val="-6"/>
          <w:sz w:val="32"/>
          <w:szCs w:val="32"/>
        </w:rPr>
        <w:t>建设，</w:t>
      </w:r>
      <w:r>
        <w:rPr>
          <w:rFonts w:hint="eastAsia" w:ascii="楷体_GB2312" w:eastAsia="楷体_GB2312"/>
          <w:spacing w:val="-6"/>
          <w:sz w:val="32"/>
          <w:szCs w:val="32"/>
          <w:lang w:eastAsia="zh-CN"/>
        </w:rPr>
        <w:t>夯实气象事业发展基础。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14.强化气象关键技术攻关。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开展蒙古气旋、东北冷涡形成发展机理和预报预测技术研究。研发灾害性天气快速滚动预报预警技术，构建无缝隙智能预报集成算法。开展干旱、大风、沙尘暴、寒潮、暴雨（雪）等灾害影响预报和风险预警方法指标研究。发展生态气象、卫星遥感、人工影响天气和气象信息化等领域关键技术。推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动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人工智能在气象数据分析同化、模式产品后处理、灾害性天气自动识别追踪和“气象+”服务中的应用。（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内蒙古气象局、自治区科技厅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15.提升气象科技创新能力。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落实“科技兴蒙”行动，推动共建卫星遥感应用重点实验室建设，加强自治区人工影响天气重点实验室资源配置和能力建设。加强气象部门与高校、科研院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  <w:lang w:eastAsia="zh-CN"/>
        </w:rPr>
        <w:t>所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协同攻关，推进成果转化应用，构建科研业务深度融合、观测预报服务协调发展的研究型业务新格局。（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自治区教育厅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科技厅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（七）加强现代气象业务服务体系建设，提高气象监测预报预警服务水平</w:t>
      </w:r>
      <w:r>
        <w:rPr>
          <w:rFonts w:hint="eastAsia" w:ascii="楷体_GB2312" w:eastAsia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16.发展精密观测。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加强地面自动站、天气雷达、风廓线雷达等建设，完善气象灾害立体监测网。加快推进国家气候观象台建设。提升气象、高分、北斗等多源卫星气象综合应用能力。强化气象设施和气象探测环境保护工作。（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自治区发展改革委、财政厅、自然资源厅，各盟行政公署、市人民政府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b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17.发展精准预报。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以智能数字为特征，以数值预报为核心，以检验评估为导向，大力发展数字智能、无缝隙全覆盖的精准预报业务。强化多尺度灾害性、极端性、高影响天气预报预警，发展基于影响的预报和基于风险的预警业务。临近天气监测预报达到公里级，强对流天气预警提前量超过50分钟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b w:val="0"/>
          <w:bCs w:val="0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/>
          <w:sz w:val="32"/>
          <w:szCs w:val="32"/>
          <w:u w:val="double" w:color="FFFFFF"/>
        </w:rPr>
        <w:t>18.发展精细服务。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发展基于气象大数据云平台和多源数据的智慧决策气象业务。研发个性化、场景化分众气象服务产品，强化公众气象服务产品智能制作和按需推送服务。建设基于影响的行业气象服务系统，发展以用户决策、调度、指挥</w:t>
      </w:r>
      <w:r>
        <w:rPr>
          <w:rFonts w:hint="eastAsia" w:ascii="仿宋_GB2312" w:hAnsi="仿宋" w:eastAsia="仿宋_GB2312" w:cs="宋体"/>
          <w:b w:val="0"/>
          <w:bCs w:val="0"/>
          <w:sz w:val="32"/>
          <w:szCs w:val="32"/>
          <w:u w:val="double" w:color="FFFFFF"/>
        </w:rPr>
        <w:t>为一体的气象服务。（</w:t>
      </w:r>
      <w:r>
        <w:rPr>
          <w:rFonts w:hint="eastAsia" w:ascii="楷体" w:hAnsi="楷体" w:eastAsia="楷体" w:cs="宋体"/>
          <w:b w:val="0"/>
          <w:bCs w:val="0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b w:val="0"/>
          <w:bCs w:val="0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b w:val="0"/>
          <w:bCs w:val="0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u w:val="double" w:color="FFFFFF"/>
        </w:rPr>
      </w:pPr>
      <w:r>
        <w:rPr>
          <w:rFonts w:hint="eastAsia" w:ascii="仿宋_GB2312" w:hAnsi="仿宋" w:eastAsia="仿宋_GB2312" w:cs="宋体"/>
          <w:b w:val="0"/>
          <w:bCs w:val="0"/>
          <w:sz w:val="32"/>
          <w:szCs w:val="32"/>
          <w:u w:val="double" w:color="FFFFFF"/>
        </w:rPr>
        <w:t>19.提升气象信息化水平。</w:t>
      </w:r>
      <w:r>
        <w:rPr>
          <w:rFonts w:hint="eastAsia" w:ascii="仿宋_GB2312" w:hAnsi="仿宋" w:eastAsia="仿宋_GB2312"/>
          <w:sz w:val="32"/>
          <w:szCs w:val="32"/>
          <w:u w:val="double" w:color="FFFFFF"/>
        </w:rPr>
        <w:t>利用自治区数字经济基础设施资源，全面提升气象通信网络传输速率。推进国家电子政务外网在各级气象部门的全面接入，加大移动通信、互联网和卫星通信网的综合利用，增强气象算力资源支撑能力。加强部门合作，强化气象探测资料汇交和管理。完善气象大数据云平台，健全“云+端”业务技术体系。（</w:t>
      </w:r>
      <w:r>
        <w:rPr>
          <w:rFonts w:hint="eastAsia" w:ascii="楷体" w:hAnsi="楷体" w:eastAsia="楷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/>
          <w:sz w:val="32"/>
          <w:szCs w:val="32"/>
          <w:u w:val="double" w:color="FFFFFF"/>
        </w:rPr>
        <w:t>自治区发展改革委、</w:t>
      </w:r>
      <w:r>
        <w:rPr>
          <w:rFonts w:hint="eastAsia" w:ascii="楷体" w:hAnsi="楷体" w:eastAsia="楷体"/>
          <w:sz w:val="32"/>
          <w:szCs w:val="32"/>
          <w:u w:val="double" w:color="FFFFFF"/>
          <w:lang w:eastAsia="zh-CN"/>
        </w:rPr>
        <w:t>工业和信息化</w:t>
      </w:r>
      <w:r>
        <w:rPr>
          <w:rFonts w:hint="eastAsia" w:ascii="楷体" w:hAnsi="楷体" w:eastAsia="楷体"/>
          <w:sz w:val="32"/>
          <w:szCs w:val="32"/>
          <w:u w:val="double" w:color="FFFFFF"/>
        </w:rPr>
        <w:t>厅、公安厅</w:t>
      </w:r>
      <w:r>
        <w:rPr>
          <w:rFonts w:hint="eastAsia" w:ascii="楷体" w:hAnsi="楷体" w:eastAsia="楷体"/>
          <w:sz w:val="32"/>
          <w:szCs w:val="32"/>
          <w:u w:val="double" w:color="FFFFFF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  <w:u w:val="double" w:color="FFFFFF"/>
        </w:rPr>
        <w:t>财政厅、生态环境厅、水利厅、政务服务局、大数据中心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内蒙古</w:t>
      </w:r>
      <w:r>
        <w:rPr>
          <w:rFonts w:hint="eastAsia" w:ascii="楷体" w:hAnsi="楷体" w:eastAsia="楷体"/>
          <w:sz w:val="32"/>
          <w:szCs w:val="32"/>
          <w:u w:val="double" w:color="FFFFFF"/>
        </w:rPr>
        <w:t>通信管理局</w:t>
      </w:r>
      <w:r>
        <w:rPr>
          <w:rFonts w:hint="eastAsia" w:ascii="楷体" w:hAnsi="楷体" w:eastAsia="楷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楷体" w:hAnsi="楷体" w:eastAsia="楷体" w:cs="楷体"/>
          <w:sz w:val="32"/>
          <w:szCs w:val="32"/>
        </w:rPr>
        <w:t>（一）加强组织领导。</w:t>
      </w:r>
      <w:r>
        <w:rPr>
          <w:rFonts w:hint="eastAsia" w:ascii="仿宋_GB2312" w:hAnsi="仿宋" w:eastAsia="仿宋_GB2312" w:cs="宋体"/>
          <w:sz w:val="32"/>
          <w:szCs w:val="32"/>
        </w:rPr>
        <w:t>各盟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行政公署、</w:t>
      </w:r>
      <w:r>
        <w:rPr>
          <w:rFonts w:hint="eastAsia" w:ascii="仿宋_GB2312" w:hAnsi="仿宋" w:eastAsia="仿宋_GB2312" w:cs="宋体"/>
          <w:sz w:val="32"/>
          <w:szCs w:val="32"/>
        </w:rPr>
        <w:t>市人民政府要认真研究解决本地区气象事业发展中的重大问题，加强组织协调，制定贯彻落实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措施</w:t>
      </w:r>
      <w:r>
        <w:rPr>
          <w:rFonts w:hint="eastAsia" w:ascii="仿宋_GB2312" w:hAnsi="仿宋" w:eastAsia="仿宋_GB2312" w:cs="宋体"/>
          <w:sz w:val="32"/>
          <w:szCs w:val="32"/>
        </w:rPr>
        <w:t>，推进任务实施，确保各项工作落到实处。加强区部合作、市局合作，形成加快气象事业发展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宋体"/>
          <w:sz w:val="32"/>
          <w:szCs w:val="32"/>
        </w:rPr>
        <w:t>合力。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楷体" w:hAnsi="楷体" w:eastAsia="楷体" w:cs="楷体"/>
          <w:sz w:val="32"/>
          <w:szCs w:val="32"/>
        </w:rPr>
        <w:t>（二）加强政策支持。</w:t>
      </w:r>
      <w:r>
        <w:rPr>
          <w:rFonts w:hint="eastAsia" w:ascii="仿宋_GB2312" w:hAnsi="仿宋" w:eastAsia="仿宋_GB2312" w:cs="宋体"/>
          <w:sz w:val="32"/>
          <w:szCs w:val="32"/>
        </w:rPr>
        <w:t>建立健全地方财政投入机制，落实气象从业人员公用、医疗、养老等属地化管理政策，将气象事业运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行和建设项目所需经费纳入本级政府财政预算。</w:t>
      </w:r>
      <w:r>
        <w:rPr>
          <w:rFonts w:hint="eastAsia" w:ascii="仿宋_GB2312" w:hAnsi="仿宋" w:eastAsia="仿宋_GB2312" w:cs="宋体"/>
          <w:spacing w:val="6"/>
          <w:sz w:val="32"/>
          <w:szCs w:val="32"/>
          <w:u w:val="double" w:color="FFFFFF"/>
        </w:rPr>
        <w:t>（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</w:rPr>
        <w:t>自治区财政厅、发展改革委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</w:rPr>
        <w:t>内蒙古气象局，各盟行政公署、市人民政府</w:t>
      </w:r>
      <w:r>
        <w:rPr>
          <w:rFonts w:hint="eastAsia" w:ascii="楷体" w:hAnsi="楷体" w:eastAsia="楷体" w:cs="宋体"/>
          <w:spacing w:val="6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pacing w:val="6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  <w:u w:val="double" w:color="FFFFFF"/>
        </w:rPr>
      </w:pPr>
      <w:r>
        <w:rPr>
          <w:rFonts w:hint="eastAsia" w:ascii="楷体" w:hAnsi="楷体" w:eastAsia="楷体" w:cs="楷体"/>
          <w:sz w:val="32"/>
          <w:szCs w:val="32"/>
        </w:rPr>
        <w:t>（三）加强法治保障。</w:t>
      </w:r>
      <w:r>
        <w:rPr>
          <w:rFonts w:hint="eastAsia" w:ascii="仿宋_GB2312" w:hAnsi="仿宋" w:eastAsia="仿宋_GB2312" w:cs="宋体"/>
          <w:sz w:val="32"/>
          <w:szCs w:val="32"/>
        </w:rPr>
        <w:t>建立健全地方气象法规体系，推进气象防灾减灾、人工影响天气、气候资源开发利用、雷电灾害防御等方面的立法工作。加快建设地方气象标准体系，强化气象标准执行。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自治区司法厅、市场监管局，各盟行政公署、市人民政府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  <w:u w:val="double" w:color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（四）加强人才保障。</w:t>
      </w:r>
      <w:r>
        <w:rPr>
          <w:rFonts w:hint="eastAsia" w:ascii="仿宋_GB2312" w:hAnsi="仿宋" w:eastAsia="仿宋_GB2312" w:cs="宋体"/>
          <w:sz w:val="32"/>
          <w:szCs w:val="32"/>
        </w:rPr>
        <w:t>加大气象人才引进力度，强化专家队伍建设，将气象防灾减灾作为各级政府人才工程（计划）、创新团队、专家库选拔的专业领域。深化气象与行业部门、高等院校和科研院所合作，培养满足多领域服务需求的复合型气象人才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，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自治区人力资源社会保障厅，各盟行政公署、市人民政府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（五）加强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工作</w:t>
      </w:r>
      <w:r>
        <w:rPr>
          <w:rFonts w:hint="eastAsia" w:ascii="楷体" w:hAnsi="楷体" w:eastAsia="楷体" w:cs="楷体"/>
          <w:sz w:val="32"/>
          <w:szCs w:val="32"/>
        </w:rPr>
        <w:t>评价。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各地区</w:t>
      </w:r>
      <w:r>
        <w:rPr>
          <w:rFonts w:hint="eastAsia" w:ascii="仿宋_GB2312" w:hAnsi="仿宋" w:eastAsia="仿宋_GB2312" w:cs="宋体"/>
          <w:sz w:val="32"/>
          <w:szCs w:val="32"/>
        </w:rPr>
        <w:t>要定期对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推进气象事业高质量发展相关</w:t>
      </w:r>
      <w:r>
        <w:rPr>
          <w:rFonts w:hint="eastAsia" w:ascii="仿宋_GB2312" w:hAnsi="仿宋" w:eastAsia="仿宋_GB2312" w:cs="宋体"/>
          <w:sz w:val="32"/>
          <w:szCs w:val="32"/>
        </w:rPr>
        <w:t>工作任务落实情况进行跟踪问效，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强化工作评价，</w:t>
      </w:r>
      <w:r>
        <w:rPr>
          <w:rFonts w:hint="eastAsia" w:ascii="仿宋_GB2312" w:hAnsi="仿宋" w:eastAsia="仿宋_GB2312" w:cs="宋体"/>
          <w:sz w:val="32"/>
          <w:szCs w:val="32"/>
        </w:rPr>
        <w:t>适时开展评估，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确保各项任务科学有效</w:t>
      </w:r>
      <w:r>
        <w:rPr>
          <w:rFonts w:hint="eastAsia" w:ascii="仿宋_GB2312" w:hAnsi="仿宋" w:eastAsia="仿宋_GB2312" w:cs="宋体"/>
          <w:sz w:val="32"/>
          <w:szCs w:val="32"/>
        </w:rPr>
        <w:t>实施。（</w:t>
      </w:r>
      <w:r>
        <w:rPr>
          <w:rFonts w:hint="eastAsia" w:ascii="楷体" w:hAnsi="楷体" w:eastAsia="楷体" w:cs="宋体"/>
          <w:sz w:val="32"/>
          <w:szCs w:val="32"/>
          <w:u w:val="double" w:color="FFFFFF"/>
        </w:rPr>
        <w:t>内蒙古气象局，各盟行政公署、市人民政府</w:t>
      </w:r>
      <w:r>
        <w:rPr>
          <w:rFonts w:hint="eastAsia" w:ascii="楷体" w:hAnsi="楷体" w:eastAsia="楷体" w:cs="宋体"/>
          <w:sz w:val="32"/>
          <w:szCs w:val="32"/>
          <w:u w:val="double" w:color="FFFFFF"/>
          <w:lang w:eastAsia="zh-CN"/>
        </w:rPr>
        <w:t>负责</w:t>
      </w:r>
      <w:r>
        <w:rPr>
          <w:rFonts w:hint="eastAsia" w:ascii="仿宋_GB2312" w:hAnsi="仿宋" w:eastAsia="仿宋_GB2312" w:cs="宋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0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00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00"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                       2021年11月8日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00"/>
        <w:textAlignment w:val="auto"/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  <w:bookmarkStart w:id="5" w:name="_GoBack"/>
      <w:bookmarkEnd w:id="5"/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ind w:firstLine="600"/>
        <w:rPr>
          <w:rFonts w:hint="eastAsia" w:eastAsia="仿宋_GB2312"/>
          <w:sz w:val="32"/>
        </w:rPr>
      </w:pPr>
    </w:p>
    <w:p>
      <w:pPr>
        <w:pStyle w:val="2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    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599" w:hRule="atLeast"/>
        </w:trPr>
        <w:tc>
          <w:tcPr>
            <w:tcW w:w="9060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532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646" w:hRule="atLeast"/>
        </w:trPr>
        <w:tc>
          <w:tcPr>
            <w:tcW w:w="9060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altName w:val="DejaVu Math TeX Gyre"/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27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F1E8A"/>
    <w:multiLevelType w:val="singleLevel"/>
    <w:tmpl w:val="5AFF1E8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E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164E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DF1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0A9D"/>
    <w:rsid w:val="001316F8"/>
    <w:rsid w:val="001332BC"/>
    <w:rsid w:val="001340AD"/>
    <w:rsid w:val="0013461A"/>
    <w:rsid w:val="00137385"/>
    <w:rsid w:val="001379A7"/>
    <w:rsid w:val="00140625"/>
    <w:rsid w:val="00142107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1F95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21CA"/>
    <w:rsid w:val="00284880"/>
    <w:rsid w:val="00285AEE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937"/>
    <w:rsid w:val="00324C04"/>
    <w:rsid w:val="003340DF"/>
    <w:rsid w:val="00334343"/>
    <w:rsid w:val="003344DF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B078D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494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0AB8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172E6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6904"/>
    <w:rsid w:val="005C79E2"/>
    <w:rsid w:val="005D07B3"/>
    <w:rsid w:val="005D1611"/>
    <w:rsid w:val="005E5234"/>
    <w:rsid w:val="005E7F3F"/>
    <w:rsid w:val="005F6CAA"/>
    <w:rsid w:val="00601257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3D31"/>
    <w:rsid w:val="00615B11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44794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296A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59E1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31F8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0485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A7B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428"/>
    <w:rsid w:val="0094465F"/>
    <w:rsid w:val="00946C62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2534"/>
    <w:rsid w:val="009A323D"/>
    <w:rsid w:val="009A4D6E"/>
    <w:rsid w:val="009A54A9"/>
    <w:rsid w:val="009B0F62"/>
    <w:rsid w:val="009B4126"/>
    <w:rsid w:val="009B4573"/>
    <w:rsid w:val="009B4DCE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B4"/>
    <w:rsid w:val="00A22CDE"/>
    <w:rsid w:val="00A22ED2"/>
    <w:rsid w:val="00A23026"/>
    <w:rsid w:val="00A23044"/>
    <w:rsid w:val="00A26DD8"/>
    <w:rsid w:val="00A3282B"/>
    <w:rsid w:val="00A3667B"/>
    <w:rsid w:val="00A3736E"/>
    <w:rsid w:val="00A41CDE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2786"/>
    <w:rsid w:val="00A746B2"/>
    <w:rsid w:val="00A74FC4"/>
    <w:rsid w:val="00A75048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5F27"/>
    <w:rsid w:val="00AC6193"/>
    <w:rsid w:val="00AC685E"/>
    <w:rsid w:val="00AD04B0"/>
    <w:rsid w:val="00AD0907"/>
    <w:rsid w:val="00AD29ED"/>
    <w:rsid w:val="00AD5212"/>
    <w:rsid w:val="00AD57D5"/>
    <w:rsid w:val="00AE14C5"/>
    <w:rsid w:val="00AE3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1491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57BE1"/>
    <w:rsid w:val="00B6035B"/>
    <w:rsid w:val="00B62F6F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0D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165B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170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1BC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5139"/>
    <w:rsid w:val="00D178DE"/>
    <w:rsid w:val="00D202DB"/>
    <w:rsid w:val="00D20BEE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4566B"/>
    <w:rsid w:val="00D52C60"/>
    <w:rsid w:val="00D530AF"/>
    <w:rsid w:val="00D54B07"/>
    <w:rsid w:val="00D55776"/>
    <w:rsid w:val="00D60772"/>
    <w:rsid w:val="00D60B47"/>
    <w:rsid w:val="00D616FD"/>
    <w:rsid w:val="00D6281A"/>
    <w:rsid w:val="00D64B7E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BF9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2A81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1B48"/>
    <w:rsid w:val="00EF59D3"/>
    <w:rsid w:val="00EF7BA0"/>
    <w:rsid w:val="00F00288"/>
    <w:rsid w:val="00F03745"/>
    <w:rsid w:val="00F03899"/>
    <w:rsid w:val="00F064AD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519F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43CE"/>
    <w:rsid w:val="00F55F0D"/>
    <w:rsid w:val="00F565B8"/>
    <w:rsid w:val="00F575A7"/>
    <w:rsid w:val="00F60831"/>
    <w:rsid w:val="00F63164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104F405B"/>
    <w:rsid w:val="1A7B2F18"/>
    <w:rsid w:val="1BCD313C"/>
    <w:rsid w:val="1D154929"/>
    <w:rsid w:val="1ED24BFE"/>
    <w:rsid w:val="1FE744D7"/>
    <w:rsid w:val="1FFF06EA"/>
    <w:rsid w:val="27DDDD9B"/>
    <w:rsid w:val="27F6BAE6"/>
    <w:rsid w:val="29FF36D9"/>
    <w:rsid w:val="2B0525EF"/>
    <w:rsid w:val="2E9D2218"/>
    <w:rsid w:val="2EBF3DD3"/>
    <w:rsid w:val="3111374B"/>
    <w:rsid w:val="37CF74EF"/>
    <w:rsid w:val="38EEC9B5"/>
    <w:rsid w:val="39A3B2C9"/>
    <w:rsid w:val="3B756ED3"/>
    <w:rsid w:val="3CEFD03A"/>
    <w:rsid w:val="3CFC4D35"/>
    <w:rsid w:val="3DDE6154"/>
    <w:rsid w:val="3DFD0C7A"/>
    <w:rsid w:val="3F8B45B1"/>
    <w:rsid w:val="439129BC"/>
    <w:rsid w:val="4D8D3AAB"/>
    <w:rsid w:val="4ECD85F3"/>
    <w:rsid w:val="561B0F2D"/>
    <w:rsid w:val="57C4299F"/>
    <w:rsid w:val="59F7A32C"/>
    <w:rsid w:val="5AC7E079"/>
    <w:rsid w:val="5DBFBE62"/>
    <w:rsid w:val="5E4BF50D"/>
    <w:rsid w:val="5FB4A9AB"/>
    <w:rsid w:val="5FD984A1"/>
    <w:rsid w:val="5FFF89B2"/>
    <w:rsid w:val="64DBBD65"/>
    <w:rsid w:val="66206971"/>
    <w:rsid w:val="667C6AB4"/>
    <w:rsid w:val="67EDFBBF"/>
    <w:rsid w:val="6ABEF705"/>
    <w:rsid w:val="6ADFED47"/>
    <w:rsid w:val="6BFF928F"/>
    <w:rsid w:val="6C7710F3"/>
    <w:rsid w:val="6DFFA7DB"/>
    <w:rsid w:val="6ECF23D3"/>
    <w:rsid w:val="6EFF97B2"/>
    <w:rsid w:val="6FD79456"/>
    <w:rsid w:val="6FFA7011"/>
    <w:rsid w:val="6FFF3066"/>
    <w:rsid w:val="6FFF4D7F"/>
    <w:rsid w:val="6FFFB3CE"/>
    <w:rsid w:val="70AE6FBB"/>
    <w:rsid w:val="70FA47A7"/>
    <w:rsid w:val="71A1E94D"/>
    <w:rsid w:val="733345C5"/>
    <w:rsid w:val="75EE6523"/>
    <w:rsid w:val="765EF9E3"/>
    <w:rsid w:val="769BE4B4"/>
    <w:rsid w:val="76CFCA22"/>
    <w:rsid w:val="76DFF1C9"/>
    <w:rsid w:val="776DC637"/>
    <w:rsid w:val="77E7AFC9"/>
    <w:rsid w:val="77F04EA7"/>
    <w:rsid w:val="79A6CC14"/>
    <w:rsid w:val="7A5F07DA"/>
    <w:rsid w:val="7AB5E67C"/>
    <w:rsid w:val="7BE9B2AB"/>
    <w:rsid w:val="7BEFEA05"/>
    <w:rsid w:val="7C6DE149"/>
    <w:rsid w:val="7CF5715C"/>
    <w:rsid w:val="7D5225A0"/>
    <w:rsid w:val="7D7C1136"/>
    <w:rsid w:val="7DABF45E"/>
    <w:rsid w:val="7DACCEC7"/>
    <w:rsid w:val="7DDEAC46"/>
    <w:rsid w:val="7E16B6AC"/>
    <w:rsid w:val="7E7F55A8"/>
    <w:rsid w:val="7E7FEA0B"/>
    <w:rsid w:val="7EFE424A"/>
    <w:rsid w:val="7F97C4F4"/>
    <w:rsid w:val="7FAF400B"/>
    <w:rsid w:val="7FBE8251"/>
    <w:rsid w:val="7FBE9BDE"/>
    <w:rsid w:val="7FBFA231"/>
    <w:rsid w:val="7FD31399"/>
    <w:rsid w:val="7FF3B056"/>
    <w:rsid w:val="7FFCEBB8"/>
    <w:rsid w:val="7FFF254D"/>
    <w:rsid w:val="7FFF7A79"/>
    <w:rsid w:val="7FFFEED9"/>
    <w:rsid w:val="8BF60E86"/>
    <w:rsid w:val="97FB3EAD"/>
    <w:rsid w:val="9BCB8DB8"/>
    <w:rsid w:val="9D3F699E"/>
    <w:rsid w:val="A3776F89"/>
    <w:rsid w:val="AFDDA036"/>
    <w:rsid w:val="B37FBA57"/>
    <w:rsid w:val="B5BFBC4D"/>
    <w:rsid w:val="B73E5407"/>
    <w:rsid w:val="B7F178C6"/>
    <w:rsid w:val="B7FE7CE8"/>
    <w:rsid w:val="B8FB30C6"/>
    <w:rsid w:val="BBFEA699"/>
    <w:rsid w:val="BDDEF1CA"/>
    <w:rsid w:val="BDFFD612"/>
    <w:rsid w:val="BFCF728E"/>
    <w:rsid w:val="BFEBC6D5"/>
    <w:rsid w:val="CBBA5223"/>
    <w:rsid w:val="CDFFB84C"/>
    <w:rsid w:val="CFE7E578"/>
    <w:rsid w:val="D5AF0954"/>
    <w:rsid w:val="D9EF9E22"/>
    <w:rsid w:val="DAFFD2DF"/>
    <w:rsid w:val="DD30FA93"/>
    <w:rsid w:val="DDDD4084"/>
    <w:rsid w:val="DDFABFC6"/>
    <w:rsid w:val="DDFE1CA3"/>
    <w:rsid w:val="DEF5A048"/>
    <w:rsid w:val="DF0F07C5"/>
    <w:rsid w:val="DF7F9A41"/>
    <w:rsid w:val="E33F4D8C"/>
    <w:rsid w:val="E77EEEA7"/>
    <w:rsid w:val="E7D55E38"/>
    <w:rsid w:val="ED854D5C"/>
    <w:rsid w:val="EF1CE91E"/>
    <w:rsid w:val="EF6C9178"/>
    <w:rsid w:val="EFCD6F41"/>
    <w:rsid w:val="EFDB82B4"/>
    <w:rsid w:val="F1DE348E"/>
    <w:rsid w:val="F27FAFEC"/>
    <w:rsid w:val="F67B9A7B"/>
    <w:rsid w:val="F6FEC77D"/>
    <w:rsid w:val="F74F9D87"/>
    <w:rsid w:val="F7770E7D"/>
    <w:rsid w:val="F7CDAB45"/>
    <w:rsid w:val="F7DF6744"/>
    <w:rsid w:val="F7E3B4C9"/>
    <w:rsid w:val="F7F7EFF2"/>
    <w:rsid w:val="F7FF9961"/>
    <w:rsid w:val="F87D654E"/>
    <w:rsid w:val="F8CBBE5F"/>
    <w:rsid w:val="F9EB3862"/>
    <w:rsid w:val="FB7FA634"/>
    <w:rsid w:val="FBFD78FF"/>
    <w:rsid w:val="FBFF0EF0"/>
    <w:rsid w:val="FBFFD983"/>
    <w:rsid w:val="FD7F1082"/>
    <w:rsid w:val="FDBAA8E1"/>
    <w:rsid w:val="FDF270B5"/>
    <w:rsid w:val="FDFF4B0A"/>
    <w:rsid w:val="FFAF5C33"/>
    <w:rsid w:val="FFEDED1F"/>
    <w:rsid w:val="FFEFE8DB"/>
    <w:rsid w:val="FFF7D63E"/>
    <w:rsid w:val="FFFCFC32"/>
    <w:rsid w:val="FFFE1465"/>
    <w:rsid w:val="FFFFC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 Char Char1"/>
    <w:basedOn w:val="7"/>
    <w:link w:val="2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0">
    <w:name w:val=" Char Char2"/>
    <w:basedOn w:val="7"/>
    <w:link w:val="4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1">
    <w:name w:val=" Char Char"/>
    <w:basedOn w:val="7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paragraph" w:customStyle="1" w:styleId="12">
    <w:name w:val="_Style 32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76</Characters>
  <Lines>1</Lines>
  <Paragraphs>1</Paragraphs>
  <TotalTime>0</TotalTime>
  <ScaleCrop>false</ScaleCrop>
  <LinksUpToDate>false</LinksUpToDate>
  <CharactersWithSpaces>88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2012-11-18T22:51:00Z</dcterms:created>
  <dc:creator>王蕾:打印</dc:creator>
  <cp:lastModifiedBy>thtf</cp:lastModifiedBy>
  <dcterms:modified xsi:type="dcterms:W3CDTF">2021-11-16T09:12:30Z</dcterms:modified>
  <dc:title>_x0001_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