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方正小标宋_GBK" w:eastAsia="黑体" w:cs="方正小标宋_GBK"/>
          <w:color w:val="000000"/>
          <w:kern w:val="0"/>
          <w:sz w:val="32"/>
          <w:szCs w:val="32"/>
        </w:rPr>
      </w:pPr>
      <w:r>
        <w:rPr>
          <w:rFonts w:hint="eastAsia" w:ascii="黑体" w:hAnsi="方正小标宋_GBK" w:eastAsia="黑体" w:cs="方正小标宋_GBK"/>
          <w:color w:val="000000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</w:rPr>
        <w:t>内蒙古自治区人民政府第七次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</w:rPr>
        <w:t>全国人口普查领导小组组成人员名单</w:t>
      </w: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</w:rPr>
        <w:br w:type="textWrapping"/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楷体简体" w:hAnsi="仿宋" w:eastAsia="方正楷体简体" w:cs="仿宋"/>
          <w:color w:val="000000"/>
          <w:sz w:val="32"/>
          <w:szCs w:val="32"/>
        </w:rPr>
        <w:t>组　长：</w:t>
      </w: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马学军  自治区党委常委、自治区常务副主席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楷体简体" w:hAnsi="仿宋" w:eastAsia="方正楷体简体" w:cs="仿宋"/>
          <w:color w:val="000000"/>
          <w:sz w:val="32"/>
          <w:szCs w:val="32"/>
        </w:rPr>
        <w:t>副组长：</w:t>
      </w: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杨利民  自治区人民政府副秘书长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</w:t>
      </w:r>
      <w:r>
        <w:rPr>
          <w:rFonts w:hint="eastAsia" w:ascii="方正仿宋简体" w:hAnsi="仿宋" w:eastAsia="方正仿宋简体" w:cs="仿宋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 xml:space="preserve">  自治区统计局局长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 xml:space="preserve">        周纯杰  自治区党委宣传部常务副部长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刘丽娟  自治区发展改革委副主任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呼  禾  自治区公安厅副厅长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  赵大勇  自治区自然资源厅副厅长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韩有明  自治区住房城乡建设厅一级巡视员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  王占国  自治区卫生健康委副主任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楷体简体" w:hAnsi="仿宋" w:eastAsia="方正楷体简体" w:cs="仿宋"/>
          <w:color w:val="000000"/>
          <w:sz w:val="32"/>
          <w:szCs w:val="32"/>
        </w:rPr>
        <w:t>成　员：</w:t>
      </w: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纪  强  自治区党委外事办副主任</w:t>
      </w:r>
    </w:p>
    <w:p>
      <w:pPr>
        <w:adjustRightInd w:val="0"/>
        <w:snapToGrid w:val="0"/>
        <w:spacing w:line="580" w:lineRule="exact"/>
        <w:ind w:firstLine="1920" w:firstLineChars="6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李培燕  自治区党委网信办副主任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张喜荣  自治区教育厅总督学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李国成  自治区民委副主任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冯呼和  自治区民政厅副厅长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</w:t>
      </w:r>
      <w:r>
        <w:rPr>
          <w:rFonts w:hint="eastAsia" w:ascii="方正仿宋简体" w:hAnsi="仿宋" w:eastAsia="方正仿宋简体" w:cs="仿宋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 xml:space="preserve">  自治区司法厅副厅长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马保国  自治区财政厅副厅长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pacing w:val="-1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 xml:space="preserve">　　　  刘浩生  </w:t>
      </w:r>
      <w:r>
        <w:rPr>
          <w:rFonts w:hint="eastAsia" w:ascii="方正仿宋简体" w:hAnsi="仿宋" w:eastAsia="方正仿宋简体" w:cs="仿宋"/>
          <w:color w:val="000000"/>
          <w:spacing w:val="-10"/>
          <w:sz w:val="32"/>
          <w:szCs w:val="32"/>
        </w:rPr>
        <w:t>自治区人力资源社会保障厅二级巡视员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云挨厚  自治区农牧厅副厅长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彭万臻  自治区市场监管局二级巡视员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bookmarkStart w:id="0" w:name="_GoBack"/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陆文祥  自治区广电局二级巡视员</w:t>
      </w:r>
    </w:p>
    <w:bookmarkEnd w:id="0"/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 xml:space="preserve">        刘向东  自治区统计局副局长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程  玺  自治区研究室副主任</w:t>
      </w:r>
    </w:p>
    <w:p>
      <w:pPr>
        <w:adjustRightInd w:val="0"/>
        <w:snapToGrid w:val="0"/>
        <w:spacing w:line="580" w:lineRule="exact"/>
        <w:ind w:firstLine="1920" w:firstLineChars="6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郑兴旺  自治区机关事务管理局副局长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赵荣贵  内蒙古通信管理局副局长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　　　　王华林  内蒙古军区政治工作局副主任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 xml:space="preserve">        宋立新  武警内蒙古总队政治</w:t>
      </w:r>
      <w:r>
        <w:rPr>
          <w:rFonts w:hint="eastAsia" w:ascii="Calibri" w:hAnsi="Calibri" w:eastAsia="方正仿宋简体" w:cs="仿宋"/>
          <w:color w:val="000000"/>
          <w:sz w:val="32"/>
          <w:szCs w:val="32"/>
        </w:rPr>
        <w:t>工作</w:t>
      </w: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>部副主任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方正仿宋简体" w:hAnsi="仿宋" w:eastAsia="方正仿宋简体" w:cs="仿宋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000000"/>
          <w:sz w:val="32"/>
          <w:szCs w:val="32"/>
        </w:rPr>
        <w:t xml:space="preserve">领导小组办公室设在自治区统计局，办公室主任由自治区统计局副局长刘向东兼任。　　  </w:t>
      </w:r>
    </w:p>
    <w:p>
      <w:pPr>
        <w:spacing w:line="580" w:lineRule="exact"/>
        <w:ind w:left="560" w:hanging="560" w:hangingChars="200"/>
        <w:rPr>
          <w:rFonts w:hint="eastAsia" w:ascii="方正仿宋简体" w:eastAsia="方正仿宋简体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2Q0ZjllOTdiMWVkYTVkOTM2MmUzZDU2MTgwMWMifQ=="/>
  </w:docVars>
  <w:rsids>
    <w:rsidRoot w:val="001E52F2"/>
    <w:rsid w:val="001E52F2"/>
    <w:rsid w:val="004B5A63"/>
    <w:rsid w:val="00FD66B3"/>
    <w:rsid w:val="6614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546</Characters>
  <Lines>4</Lines>
  <Paragraphs>1</Paragraphs>
  <TotalTime>3</TotalTime>
  <ScaleCrop>false</ScaleCrop>
  <LinksUpToDate>false</LinksUpToDate>
  <CharactersWithSpaces>640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2020-01-15T09:52:00Z</dcterms:created>
  <dc:creator>XXZX-WQ</dc:creator>
  <cp:lastModifiedBy>Administrator</cp:lastModifiedBy>
  <dcterms:modified xsi:type="dcterms:W3CDTF">2023-11-28T09:37:14Z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65EDFBBB49F7409DA8666F131CE227A6_12</vt:lpwstr>
  </property>
</Properties>
</file>