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580" w:lineRule="exact"/>
        <w:textAlignment w:val="auto"/>
        <w:rPr>
          <w:rFonts w:hint="eastAsia"/>
        </w:rPr>
      </w:pPr>
      <w:bookmarkStart w:id="0" w:name="文号"/>
      <w:bookmarkEnd w:id="0"/>
    </w:p>
    <w:p>
      <w:pPr>
        <w:keepNext w:val="0"/>
        <w:keepLines w:val="0"/>
        <w:pageBreakBefore w:val="0"/>
        <w:widowControl w:val="0"/>
        <w:kinsoku/>
        <w:wordWrap/>
        <w:overflowPunct/>
        <w:topLinePunct/>
        <w:autoSpaceDE/>
        <w:autoSpaceDN/>
        <w:bidi w:val="0"/>
        <w:adjustRightInd w:val="0"/>
        <w:snapToGrid w:val="0"/>
        <w:spacing w:line="440" w:lineRule="exact"/>
        <w:jc w:val="center"/>
        <w:textAlignment w:val="auto"/>
        <w:rPr>
          <w:rFonts w:hint="eastAsia" w:ascii="方正小标宋简体" w:hAnsi="仿宋" w:eastAsia="方正小标宋简体" w:cs="宋体"/>
          <w:bCs/>
          <w:kern w:val="0"/>
          <w:sz w:val="44"/>
          <w:szCs w:val="44"/>
        </w:rPr>
      </w:pPr>
      <w:bookmarkStart w:id="1" w:name="标题"/>
      <w:bookmarkEnd w:id="1"/>
      <w:r>
        <w:rPr>
          <w:rFonts w:hint="eastAsia" w:ascii="方正小标宋简体" w:hAnsi="仿宋" w:eastAsia="方正小标宋简体" w:cs="宋体"/>
          <w:bCs/>
          <w:kern w:val="0"/>
          <w:sz w:val="44"/>
          <w:szCs w:val="44"/>
        </w:rPr>
        <w:t>内蒙古自治区人民政府办公厅关于印发</w:t>
      </w:r>
    </w:p>
    <w:p>
      <w:pPr>
        <w:keepNext w:val="0"/>
        <w:keepLines w:val="0"/>
        <w:pageBreakBefore w:val="0"/>
        <w:widowControl w:val="0"/>
        <w:kinsoku/>
        <w:wordWrap/>
        <w:overflowPunct/>
        <w:topLinePunct/>
        <w:autoSpaceDE/>
        <w:autoSpaceDN/>
        <w:bidi w:val="0"/>
        <w:adjustRightInd w:val="0"/>
        <w:snapToGrid w:val="0"/>
        <w:spacing w:line="440" w:lineRule="exact"/>
        <w:jc w:val="center"/>
        <w:textAlignment w:val="auto"/>
        <w:rPr>
          <w:rFonts w:hint="eastAsia" w:ascii="方正小标宋简体" w:hAnsi="仿宋" w:eastAsia="方正小标宋简体" w:cs="宋体"/>
          <w:bCs/>
          <w:kern w:val="0"/>
          <w:sz w:val="44"/>
          <w:szCs w:val="44"/>
        </w:rPr>
      </w:pPr>
      <w:r>
        <w:rPr>
          <w:rFonts w:hint="eastAsia" w:ascii="方正小标宋简体" w:hAnsi="仿宋" w:eastAsia="方正小标宋简体" w:cs="宋体"/>
          <w:bCs/>
          <w:kern w:val="0"/>
          <w:sz w:val="44"/>
          <w:szCs w:val="44"/>
        </w:rPr>
        <w:t>自治区气象灾害应急预案（2021年版）的通知</w:t>
      </w:r>
    </w:p>
    <w:p>
      <w:pPr>
        <w:keepNext w:val="0"/>
        <w:keepLines w:val="0"/>
        <w:pageBreakBefore w:val="0"/>
        <w:widowControl w:val="0"/>
        <w:kinsoku/>
        <w:wordWrap/>
        <w:overflowPunct/>
        <w:topLinePunct/>
        <w:autoSpaceDE/>
        <w:autoSpaceDN/>
        <w:bidi w:val="0"/>
        <w:adjustRightInd w:val="0"/>
        <w:snapToGrid w:val="0"/>
        <w:spacing w:line="440" w:lineRule="exact"/>
        <w:jc w:val="center"/>
        <w:textAlignment w:val="auto"/>
        <w:rPr>
          <w:rFonts w:hint="eastAsia" w:ascii="方正小标宋简体" w:hAnsi="仿宋" w:eastAsia="方正小标宋简体" w:cs="宋体"/>
          <w:bCs/>
          <w:kern w:val="0"/>
          <w:sz w:val="44"/>
          <w:szCs w:val="44"/>
        </w:rPr>
      </w:pPr>
    </w:p>
    <w:p>
      <w:pPr>
        <w:keepNext w:val="0"/>
        <w:keepLines w:val="0"/>
        <w:pageBreakBefore w:val="0"/>
        <w:widowControl w:val="0"/>
        <w:kinsoku/>
        <w:wordWrap/>
        <w:overflowPunct/>
        <w:topLinePunct/>
        <w:autoSpaceDE/>
        <w:autoSpaceDN/>
        <w:bidi w:val="0"/>
        <w:adjustRightInd w:val="0"/>
        <w:snapToGrid w:val="0"/>
        <w:spacing w:line="440" w:lineRule="exact"/>
        <w:jc w:val="center"/>
        <w:textAlignment w:val="auto"/>
        <w:rPr>
          <w:rFonts w:hint="eastAsia" w:ascii="方正小标宋简体" w:hAnsi="仿宋" w:eastAsia="方正小标宋简体" w:cs="宋体"/>
          <w:bCs/>
          <w:kern w:val="0"/>
          <w:sz w:val="44"/>
          <w:szCs w:val="44"/>
        </w:rPr>
      </w:pPr>
      <w:r>
        <w:rPr>
          <w:rFonts w:hint="eastAsia" w:ascii="仿宋_GB2312" w:hAnsi="华文仿宋" w:eastAsia="仿宋_GB2312"/>
          <w:sz w:val="32"/>
          <w:lang w:eastAsia="zh-CN"/>
        </w:rPr>
        <w:t>内政办发〔2021〕96号</w:t>
      </w:r>
    </w:p>
    <w:p>
      <w:pPr>
        <w:keepNext w:val="0"/>
        <w:keepLines w:val="0"/>
        <w:pageBreakBefore w:val="0"/>
        <w:widowControl w:val="0"/>
        <w:kinsoku/>
        <w:wordWrap/>
        <w:overflowPunct/>
        <w:topLinePunct/>
        <w:autoSpaceDE/>
        <w:autoSpaceDN/>
        <w:bidi w:val="0"/>
        <w:adjustRightInd w:val="0"/>
        <w:snapToGrid w:val="0"/>
        <w:spacing w:line="580" w:lineRule="exact"/>
        <w:jc w:val="center"/>
        <w:textAlignment w:val="auto"/>
        <w:rPr>
          <w:rFonts w:ascii="仿宋" w:hAnsi="仿宋" w:eastAsia="仿宋_GB2312" w:cs="宋体"/>
          <w:bCs/>
          <w:kern w:val="0"/>
          <w:sz w:val="32"/>
          <w:szCs w:val="32"/>
        </w:rPr>
      </w:pPr>
    </w:p>
    <w:p>
      <w:pPr>
        <w:keepNext w:val="0"/>
        <w:keepLines w:val="0"/>
        <w:pageBreakBefore w:val="0"/>
        <w:widowControl w:val="0"/>
        <w:kinsoku/>
        <w:wordWrap/>
        <w:overflowPunct/>
        <w:topLinePunct/>
        <w:autoSpaceDE/>
        <w:autoSpaceDN/>
        <w:bidi w:val="0"/>
        <w:adjustRightInd w:val="0"/>
        <w:snapToGrid w:val="0"/>
        <w:spacing w:line="400" w:lineRule="exact"/>
        <w:textAlignment w:val="auto"/>
        <w:rPr>
          <w:rFonts w:hint="eastAsia" w:ascii="楷体" w:hAnsi="楷体" w:eastAsia="楷体" w:cs="楷体"/>
          <w:bCs/>
          <w:kern w:val="0"/>
          <w:sz w:val="32"/>
          <w:szCs w:val="32"/>
        </w:rPr>
      </w:pPr>
      <w:r>
        <w:rPr>
          <w:rFonts w:hint="eastAsia" w:ascii="楷体" w:hAnsi="楷体" w:eastAsia="楷体" w:cs="楷体"/>
          <w:bCs/>
          <w:kern w:val="0"/>
          <w:sz w:val="32"/>
          <w:szCs w:val="32"/>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val="0"/>
        <w:snapToGrid w:val="0"/>
        <w:spacing w:line="400" w:lineRule="exact"/>
        <w:ind w:firstLine="640" w:firstLineChars="200"/>
        <w:textAlignment w:val="auto"/>
        <w:rPr>
          <w:rFonts w:hint="eastAsia" w:ascii="楷体" w:hAnsi="楷体" w:eastAsia="楷体" w:cs="楷体"/>
          <w:bCs/>
          <w:kern w:val="0"/>
          <w:sz w:val="32"/>
          <w:szCs w:val="32"/>
        </w:rPr>
      </w:pPr>
      <w:r>
        <w:rPr>
          <w:rFonts w:hint="eastAsia" w:ascii="楷体" w:hAnsi="楷体" w:eastAsia="楷体" w:cs="楷体"/>
          <w:bCs/>
          <w:kern w:val="0"/>
          <w:sz w:val="32"/>
          <w:szCs w:val="32"/>
          <w:lang w:eastAsia="zh-CN"/>
        </w:rPr>
        <w:t>经自治区人民政府同意，</w:t>
      </w:r>
      <w:r>
        <w:rPr>
          <w:rFonts w:hint="eastAsia" w:ascii="楷体" w:hAnsi="楷体" w:eastAsia="楷体" w:cs="楷体"/>
          <w:bCs/>
          <w:kern w:val="0"/>
          <w:sz w:val="32"/>
          <w:szCs w:val="32"/>
        </w:rPr>
        <w:t>现将《内蒙古自治区气象灾害应急预案（2021年版）》印发给你们，请结合实际，认真贯彻落实。</w:t>
      </w:r>
    </w:p>
    <w:p>
      <w:pPr>
        <w:keepNext w:val="0"/>
        <w:keepLines w:val="0"/>
        <w:pageBreakBefore w:val="0"/>
        <w:widowControl w:val="0"/>
        <w:kinsoku/>
        <w:wordWrap/>
        <w:overflowPunct/>
        <w:topLinePunct/>
        <w:autoSpaceDE/>
        <w:autoSpaceDN/>
        <w:bidi w:val="0"/>
        <w:adjustRightInd w:val="0"/>
        <w:snapToGrid w:val="0"/>
        <w:spacing w:line="580" w:lineRule="exact"/>
        <w:ind w:firstLine="707" w:firstLineChars="221"/>
        <w:textAlignment w:val="auto"/>
        <w:rPr>
          <w:rFonts w:hint="eastAsia" w:ascii="楷体" w:hAnsi="楷体" w:eastAsia="楷体" w:cs="楷体"/>
          <w:bCs/>
          <w:kern w:val="0"/>
          <w:sz w:val="32"/>
          <w:szCs w:val="32"/>
        </w:rPr>
      </w:pPr>
    </w:p>
    <w:p>
      <w:pPr>
        <w:keepNext w:val="0"/>
        <w:keepLines w:val="0"/>
        <w:pageBreakBefore w:val="0"/>
        <w:widowControl w:val="0"/>
        <w:kinsoku/>
        <w:wordWrap/>
        <w:overflowPunct/>
        <w:topLinePunct/>
        <w:autoSpaceDE/>
        <w:autoSpaceDN/>
        <w:bidi w:val="0"/>
        <w:adjustRightInd w:val="0"/>
        <w:snapToGrid w:val="0"/>
        <w:spacing w:line="40" w:lineRule="exact"/>
        <w:ind w:firstLine="707" w:firstLineChars="221"/>
        <w:textAlignment w:val="auto"/>
        <w:rPr>
          <w:rFonts w:hint="eastAsia" w:ascii="楷体" w:hAnsi="楷体" w:eastAsia="楷体" w:cs="楷体"/>
          <w:bCs/>
          <w:kern w:val="0"/>
          <w:sz w:val="32"/>
          <w:szCs w:val="32"/>
        </w:rPr>
      </w:pPr>
    </w:p>
    <w:p>
      <w:pPr>
        <w:keepNext w:val="0"/>
        <w:keepLines w:val="0"/>
        <w:pageBreakBefore w:val="0"/>
        <w:widowControl w:val="0"/>
        <w:kinsoku/>
        <w:wordWrap/>
        <w:overflowPunct/>
        <w:topLinePunct/>
        <w:autoSpaceDE/>
        <w:autoSpaceDN/>
        <w:bidi w:val="0"/>
        <w:adjustRightInd w:val="0"/>
        <w:snapToGrid w:val="0"/>
        <w:spacing w:line="40" w:lineRule="exact"/>
        <w:ind w:firstLine="707" w:firstLineChars="221"/>
        <w:textAlignment w:val="auto"/>
        <w:rPr>
          <w:rFonts w:hint="eastAsia" w:ascii="楷体" w:hAnsi="楷体" w:eastAsia="楷体" w:cs="楷体"/>
          <w:bCs/>
          <w:kern w:val="0"/>
          <w:sz w:val="32"/>
          <w:szCs w:val="32"/>
        </w:rPr>
      </w:pPr>
    </w:p>
    <w:p>
      <w:pPr>
        <w:keepNext w:val="0"/>
        <w:keepLines w:val="0"/>
        <w:pageBreakBefore w:val="0"/>
        <w:widowControl w:val="0"/>
        <w:kinsoku/>
        <w:wordWrap/>
        <w:overflowPunct/>
        <w:topLinePunct/>
        <w:autoSpaceDE/>
        <w:autoSpaceDN/>
        <w:bidi w:val="0"/>
        <w:adjustRightInd w:val="0"/>
        <w:snapToGrid w:val="0"/>
        <w:spacing w:line="40" w:lineRule="exact"/>
        <w:ind w:firstLine="707" w:firstLineChars="221"/>
        <w:textAlignment w:val="auto"/>
        <w:rPr>
          <w:rFonts w:hint="eastAsia" w:ascii="楷体" w:hAnsi="楷体" w:eastAsia="楷体" w:cs="楷体"/>
          <w:bCs/>
          <w:kern w:val="0"/>
          <w:sz w:val="32"/>
          <w:szCs w:val="32"/>
        </w:rPr>
      </w:pPr>
    </w:p>
    <w:p>
      <w:pPr>
        <w:keepNext w:val="0"/>
        <w:keepLines w:val="0"/>
        <w:pageBreakBefore w:val="0"/>
        <w:widowControl w:val="0"/>
        <w:kinsoku/>
        <w:wordWrap/>
        <w:overflowPunct/>
        <w:topLinePunct/>
        <w:autoSpaceDE/>
        <w:autoSpaceDN/>
        <w:bidi w:val="0"/>
        <w:adjustRightInd w:val="0"/>
        <w:snapToGrid w:val="0"/>
        <w:spacing w:line="40" w:lineRule="exact"/>
        <w:ind w:firstLine="707" w:firstLineChars="221"/>
        <w:textAlignment w:val="auto"/>
        <w:rPr>
          <w:rFonts w:hint="eastAsia" w:ascii="楷体" w:hAnsi="楷体" w:eastAsia="楷体" w:cs="楷体"/>
          <w:bCs/>
          <w:kern w:val="0"/>
          <w:sz w:val="32"/>
          <w:szCs w:val="32"/>
        </w:rPr>
      </w:pPr>
    </w:p>
    <w:p>
      <w:pPr>
        <w:keepNext w:val="0"/>
        <w:keepLines w:val="0"/>
        <w:pageBreakBefore w:val="0"/>
        <w:widowControl w:val="0"/>
        <w:kinsoku/>
        <w:wordWrap/>
        <w:overflowPunct/>
        <w:topLinePunct/>
        <w:autoSpaceDE/>
        <w:autoSpaceDN/>
        <w:bidi w:val="0"/>
        <w:adjustRightInd w:val="0"/>
        <w:snapToGrid w:val="0"/>
        <w:spacing w:line="40" w:lineRule="exact"/>
        <w:ind w:firstLine="707" w:firstLineChars="221"/>
        <w:textAlignment w:val="auto"/>
        <w:rPr>
          <w:rFonts w:hint="eastAsia" w:ascii="楷体" w:hAnsi="楷体" w:eastAsia="楷体" w:cs="楷体"/>
          <w:bCs/>
          <w:kern w:val="0"/>
          <w:sz w:val="32"/>
          <w:szCs w:val="32"/>
        </w:rPr>
      </w:pPr>
    </w:p>
    <w:p>
      <w:pPr>
        <w:keepNext w:val="0"/>
        <w:keepLines w:val="0"/>
        <w:pageBreakBefore w:val="0"/>
        <w:widowControl w:val="0"/>
        <w:kinsoku/>
        <w:wordWrap/>
        <w:overflowPunct/>
        <w:topLinePunct/>
        <w:autoSpaceDE/>
        <w:autoSpaceDN/>
        <w:bidi w:val="0"/>
        <w:adjustRightInd w:val="0"/>
        <w:snapToGrid w:val="0"/>
        <w:spacing w:line="40" w:lineRule="exact"/>
        <w:ind w:firstLine="707" w:firstLineChars="221"/>
        <w:textAlignment w:val="auto"/>
        <w:rPr>
          <w:rFonts w:hint="eastAsia" w:ascii="楷体" w:hAnsi="楷体" w:eastAsia="楷体" w:cs="楷体"/>
          <w:bCs/>
          <w:kern w:val="0"/>
          <w:sz w:val="32"/>
          <w:szCs w:val="32"/>
        </w:rPr>
      </w:pPr>
    </w:p>
    <w:p>
      <w:pPr>
        <w:keepNext w:val="0"/>
        <w:keepLines w:val="0"/>
        <w:pageBreakBefore w:val="0"/>
        <w:widowControl w:val="0"/>
        <w:kinsoku/>
        <w:wordWrap/>
        <w:overflowPunct/>
        <w:topLinePunct/>
        <w:autoSpaceDE/>
        <w:autoSpaceDN/>
        <w:bidi w:val="0"/>
        <w:adjustRightInd w:val="0"/>
        <w:snapToGrid w:val="0"/>
        <w:spacing w:line="580" w:lineRule="exact"/>
        <w:ind w:firstLine="707" w:firstLineChars="221"/>
        <w:textAlignment w:val="auto"/>
        <w:rPr>
          <w:rFonts w:hint="eastAsia" w:ascii="楷体" w:hAnsi="楷体" w:eastAsia="楷体" w:cs="楷体"/>
          <w:bCs/>
          <w:kern w:val="0"/>
          <w:sz w:val="32"/>
          <w:szCs w:val="32"/>
        </w:rPr>
      </w:pPr>
    </w:p>
    <w:p>
      <w:pPr>
        <w:keepNext w:val="0"/>
        <w:keepLines w:val="0"/>
        <w:pageBreakBefore w:val="0"/>
        <w:widowControl w:val="0"/>
        <w:kinsoku/>
        <w:wordWrap/>
        <w:overflowPunct/>
        <w:topLinePunct/>
        <w:autoSpaceDE/>
        <w:autoSpaceDN/>
        <w:bidi w:val="0"/>
        <w:adjustRightInd w:val="0"/>
        <w:snapToGrid w:val="0"/>
        <w:spacing w:line="580" w:lineRule="exact"/>
        <w:ind w:firstLine="707" w:firstLineChars="221"/>
        <w:textAlignment w:val="auto"/>
        <w:rPr>
          <w:rFonts w:hint="eastAsia" w:ascii="楷体" w:hAnsi="楷体" w:eastAsia="楷体" w:cs="楷体"/>
          <w:bCs/>
          <w:kern w:val="0"/>
          <w:sz w:val="32"/>
          <w:szCs w:val="32"/>
        </w:rPr>
      </w:pPr>
    </w:p>
    <w:p>
      <w:pPr>
        <w:keepNext w:val="0"/>
        <w:keepLines w:val="0"/>
        <w:pageBreakBefore w:val="0"/>
        <w:widowControl w:val="0"/>
        <w:kinsoku/>
        <w:wordWrap/>
        <w:overflowPunct/>
        <w:topLinePunct/>
        <w:autoSpaceDE/>
        <w:autoSpaceDN/>
        <w:bidi w:val="0"/>
        <w:adjustRightInd w:val="0"/>
        <w:snapToGrid w:val="0"/>
        <w:spacing w:line="400" w:lineRule="exact"/>
        <w:ind w:right="1115" w:rightChars="531" w:firstLine="707" w:firstLineChars="221"/>
        <w:jc w:val="right"/>
        <w:textAlignment w:val="auto"/>
        <w:rPr>
          <w:rFonts w:ascii="仿宋_GB2312" w:hAnsi="仿宋" w:eastAsia="仿宋_GB2312" w:cs="宋体"/>
          <w:bCs/>
          <w:kern w:val="0"/>
          <w:sz w:val="32"/>
          <w:szCs w:val="32"/>
        </w:rPr>
      </w:pPr>
      <w:r>
        <w:rPr>
          <w:rFonts w:hint="eastAsia" w:ascii="楷体" w:hAnsi="楷体" w:eastAsia="楷体" w:cs="楷体"/>
          <w:bCs/>
          <w:kern w:val="0"/>
          <w:sz w:val="32"/>
          <w:szCs w:val="32"/>
          <w:lang w:val="en-US" w:eastAsia="zh-CN"/>
        </w:rPr>
        <w:t xml:space="preserve"> </w:t>
      </w:r>
      <w:r>
        <w:rPr>
          <w:rFonts w:hint="eastAsia" w:ascii="楷体" w:hAnsi="楷体" w:eastAsia="楷体" w:cs="楷体"/>
          <w:bCs/>
          <w:kern w:val="0"/>
          <w:sz w:val="32"/>
          <w:szCs w:val="32"/>
        </w:rPr>
        <w:t>2021年</w:t>
      </w:r>
      <w:r>
        <w:rPr>
          <w:rFonts w:hint="eastAsia" w:ascii="楷体" w:hAnsi="楷体" w:eastAsia="楷体" w:cs="楷体"/>
          <w:bCs/>
          <w:kern w:val="0"/>
          <w:sz w:val="32"/>
          <w:szCs w:val="32"/>
          <w:lang w:val="en-US" w:eastAsia="zh-CN"/>
        </w:rPr>
        <w:t>12</w:t>
      </w:r>
      <w:r>
        <w:rPr>
          <w:rFonts w:hint="eastAsia" w:ascii="楷体" w:hAnsi="楷体" w:eastAsia="楷体" w:cs="楷体"/>
          <w:bCs/>
          <w:kern w:val="0"/>
          <w:sz w:val="32"/>
          <w:szCs w:val="32"/>
        </w:rPr>
        <w:t>月</w:t>
      </w:r>
      <w:r>
        <w:rPr>
          <w:rFonts w:hint="eastAsia" w:ascii="楷体" w:hAnsi="楷体" w:eastAsia="楷体" w:cs="楷体"/>
          <w:bCs/>
          <w:kern w:val="0"/>
          <w:sz w:val="32"/>
          <w:szCs w:val="32"/>
          <w:lang w:val="en-US" w:eastAsia="zh-CN"/>
        </w:rPr>
        <w:t>31</w:t>
      </w:r>
      <w:r>
        <w:rPr>
          <w:rFonts w:hint="eastAsia" w:ascii="楷体" w:hAnsi="楷体" w:eastAsia="楷体" w:cs="楷体"/>
          <w:bCs/>
          <w:kern w:val="0"/>
          <w:sz w:val="32"/>
          <w:szCs w:val="32"/>
        </w:rPr>
        <w:t>日</w:t>
      </w:r>
    </w:p>
    <w:p>
      <w:pPr>
        <w:keepNext w:val="0"/>
        <w:keepLines w:val="0"/>
        <w:pageBreakBefore w:val="0"/>
        <w:widowControl w:val="0"/>
        <w:kinsoku/>
        <w:wordWrap/>
        <w:overflowPunct/>
        <w:topLinePunct/>
        <w:autoSpaceDE/>
        <w:autoSpaceDN/>
        <w:bidi w:val="0"/>
        <w:adjustRightInd w:val="0"/>
        <w:snapToGrid w:val="0"/>
        <w:spacing w:line="400" w:lineRule="exact"/>
        <w:ind w:firstLine="640" w:firstLineChars="200"/>
        <w:textAlignment w:val="auto"/>
        <w:rPr>
          <w:rFonts w:hint="eastAsia" w:ascii="楷体" w:hAnsi="楷体" w:eastAsia="楷体" w:cs="楷体"/>
          <w:bCs/>
          <w:kern w:val="0"/>
          <w:sz w:val="32"/>
          <w:szCs w:val="32"/>
        </w:rPr>
      </w:pPr>
      <w:r>
        <w:rPr>
          <w:rFonts w:hint="eastAsia" w:ascii="楷体" w:hAnsi="楷体" w:eastAsia="楷体" w:cs="楷体"/>
          <w:bCs/>
          <w:kern w:val="0"/>
          <w:sz w:val="32"/>
          <w:szCs w:val="32"/>
        </w:rPr>
        <w:t>（此件公开发布）</w:t>
      </w:r>
    </w:p>
    <w:p>
      <w:pPr>
        <w:keepNext w:val="0"/>
        <w:keepLines w:val="0"/>
        <w:pageBreakBefore w:val="0"/>
        <w:widowControl w:val="0"/>
        <w:kinsoku/>
        <w:wordWrap/>
        <w:overflowPunct/>
        <w:topLinePunct/>
        <w:autoSpaceDE/>
        <w:autoSpaceDN/>
        <w:bidi w:val="0"/>
        <w:adjustRightInd w:val="0"/>
        <w:snapToGrid w:val="0"/>
        <w:spacing w:line="400" w:lineRule="exact"/>
        <w:ind w:firstLine="640" w:firstLineChars="200"/>
        <w:textAlignment w:val="auto"/>
        <w:rPr>
          <w:rFonts w:hint="eastAsia" w:ascii="楷体" w:hAnsi="楷体" w:eastAsia="楷体" w:cs="楷体"/>
          <w:bCs/>
          <w:kern w:val="0"/>
          <w:sz w:val="32"/>
          <w:szCs w:val="32"/>
        </w:rPr>
      </w:pPr>
    </w:p>
    <w:p>
      <w:pPr>
        <w:keepNext w:val="0"/>
        <w:keepLines w:val="0"/>
        <w:pageBreakBefore w:val="0"/>
        <w:widowControl w:val="0"/>
        <w:kinsoku/>
        <w:wordWrap/>
        <w:overflowPunct/>
        <w:topLinePunct/>
        <w:autoSpaceDE/>
        <w:autoSpaceDN/>
        <w:bidi w:val="0"/>
        <w:adjustRightInd w:val="0"/>
        <w:snapToGrid w:val="0"/>
        <w:spacing w:line="400" w:lineRule="exact"/>
        <w:ind w:firstLine="640" w:firstLineChars="200"/>
        <w:textAlignment w:val="auto"/>
        <w:rPr>
          <w:rFonts w:hint="eastAsia" w:ascii="楷体" w:hAnsi="楷体" w:eastAsia="楷体" w:cs="楷体"/>
          <w:bCs/>
          <w:kern w:val="0"/>
          <w:sz w:val="32"/>
          <w:szCs w:val="32"/>
        </w:rPr>
      </w:pPr>
    </w:p>
    <w:p>
      <w:pPr>
        <w:keepNext w:val="0"/>
        <w:keepLines w:val="0"/>
        <w:pageBreakBefore w:val="0"/>
        <w:widowControl w:val="0"/>
        <w:kinsoku/>
        <w:wordWrap/>
        <w:overflowPunct/>
        <w:topLinePunct/>
        <w:autoSpaceDE/>
        <w:autoSpaceDN/>
        <w:bidi w:val="0"/>
        <w:adjustRightInd w:val="0"/>
        <w:snapToGrid w:val="0"/>
        <w:spacing w:line="400" w:lineRule="exact"/>
        <w:ind w:firstLine="640" w:firstLineChars="200"/>
        <w:textAlignment w:val="auto"/>
        <w:rPr>
          <w:rFonts w:hint="eastAsia" w:ascii="楷体" w:hAnsi="楷体" w:eastAsia="楷体" w:cs="楷体"/>
          <w:bCs/>
          <w:kern w:val="0"/>
          <w:sz w:val="32"/>
          <w:szCs w:val="32"/>
        </w:rPr>
      </w:pPr>
    </w:p>
    <w:p>
      <w:pPr>
        <w:keepNext w:val="0"/>
        <w:keepLines w:val="0"/>
        <w:pageBreakBefore w:val="0"/>
        <w:widowControl w:val="0"/>
        <w:kinsoku/>
        <w:wordWrap/>
        <w:overflowPunct/>
        <w:topLinePunct/>
        <w:autoSpaceDE/>
        <w:autoSpaceDN/>
        <w:bidi w:val="0"/>
        <w:adjustRightInd w:val="0"/>
        <w:snapToGrid w:val="0"/>
        <w:spacing w:line="400" w:lineRule="exact"/>
        <w:ind w:firstLine="640" w:firstLineChars="200"/>
        <w:textAlignment w:val="auto"/>
        <w:rPr>
          <w:rFonts w:hint="eastAsia" w:ascii="楷体" w:hAnsi="楷体" w:eastAsia="楷体" w:cs="楷体"/>
          <w:bCs/>
          <w:kern w:val="0"/>
          <w:sz w:val="32"/>
          <w:szCs w:val="32"/>
        </w:rPr>
      </w:pPr>
    </w:p>
    <w:p>
      <w:pPr>
        <w:keepNext w:val="0"/>
        <w:keepLines w:val="0"/>
        <w:pageBreakBefore w:val="0"/>
        <w:widowControl w:val="0"/>
        <w:kinsoku/>
        <w:wordWrap/>
        <w:overflowPunct/>
        <w:topLinePunct/>
        <w:autoSpaceDE/>
        <w:autoSpaceDN/>
        <w:bidi w:val="0"/>
        <w:adjustRightInd w:val="0"/>
        <w:snapToGrid w:val="0"/>
        <w:spacing w:line="400" w:lineRule="exact"/>
        <w:ind w:firstLine="640" w:firstLineChars="200"/>
        <w:textAlignment w:val="auto"/>
        <w:rPr>
          <w:rFonts w:hint="eastAsia" w:ascii="楷体" w:hAnsi="楷体" w:eastAsia="楷体" w:cs="楷体"/>
          <w:bCs/>
          <w:kern w:val="0"/>
          <w:sz w:val="32"/>
          <w:szCs w:val="32"/>
        </w:rPr>
      </w:pPr>
    </w:p>
    <w:p>
      <w:pPr>
        <w:keepNext w:val="0"/>
        <w:keepLines w:val="0"/>
        <w:pageBreakBefore w:val="0"/>
        <w:widowControl w:val="0"/>
        <w:kinsoku/>
        <w:wordWrap/>
        <w:overflowPunct/>
        <w:topLinePunct/>
        <w:autoSpaceDE/>
        <w:autoSpaceDN/>
        <w:bidi w:val="0"/>
        <w:adjustRightInd w:val="0"/>
        <w:snapToGrid w:val="0"/>
        <w:spacing w:line="400" w:lineRule="exact"/>
        <w:ind w:firstLine="640" w:firstLineChars="200"/>
        <w:textAlignment w:val="auto"/>
        <w:rPr>
          <w:rFonts w:hint="eastAsia" w:ascii="楷体" w:hAnsi="楷体" w:eastAsia="楷体" w:cs="楷体"/>
          <w:bCs/>
          <w:kern w:val="0"/>
          <w:sz w:val="32"/>
          <w:szCs w:val="32"/>
        </w:rPr>
      </w:pPr>
    </w:p>
    <w:p>
      <w:pPr>
        <w:keepNext w:val="0"/>
        <w:keepLines w:val="0"/>
        <w:pageBreakBefore w:val="0"/>
        <w:widowControl w:val="0"/>
        <w:kinsoku/>
        <w:wordWrap/>
        <w:overflowPunct/>
        <w:topLinePunct/>
        <w:autoSpaceDE/>
        <w:autoSpaceDN/>
        <w:bidi w:val="0"/>
        <w:adjustRightInd w:val="0"/>
        <w:snapToGrid w:val="0"/>
        <w:spacing w:line="400" w:lineRule="exact"/>
        <w:ind w:firstLine="640" w:firstLineChars="200"/>
        <w:textAlignment w:val="auto"/>
        <w:rPr>
          <w:rFonts w:hint="eastAsia" w:ascii="楷体" w:hAnsi="楷体" w:eastAsia="楷体" w:cs="楷体"/>
          <w:bCs/>
          <w:kern w:val="0"/>
          <w:sz w:val="32"/>
          <w:szCs w:val="32"/>
        </w:rPr>
      </w:pPr>
    </w:p>
    <w:p>
      <w:pPr>
        <w:keepNext w:val="0"/>
        <w:keepLines w:val="0"/>
        <w:pageBreakBefore w:val="0"/>
        <w:widowControl w:val="0"/>
        <w:kinsoku/>
        <w:wordWrap/>
        <w:overflowPunct/>
        <w:topLinePunct/>
        <w:autoSpaceDE/>
        <w:autoSpaceDN/>
        <w:bidi w:val="0"/>
        <w:adjustRightInd w:val="0"/>
        <w:snapToGrid w:val="0"/>
        <w:spacing w:line="400" w:lineRule="exact"/>
        <w:ind w:firstLine="640" w:firstLineChars="200"/>
        <w:textAlignment w:val="auto"/>
        <w:rPr>
          <w:rFonts w:hint="eastAsia" w:ascii="楷体" w:hAnsi="楷体" w:eastAsia="楷体" w:cs="楷体"/>
          <w:bCs/>
          <w:kern w:val="0"/>
          <w:sz w:val="32"/>
          <w:szCs w:val="32"/>
        </w:rPr>
      </w:pPr>
    </w:p>
    <w:p>
      <w:pPr>
        <w:keepNext w:val="0"/>
        <w:keepLines w:val="0"/>
        <w:pageBreakBefore w:val="0"/>
        <w:widowControl w:val="0"/>
        <w:kinsoku/>
        <w:wordWrap/>
        <w:overflowPunct/>
        <w:topLinePunct/>
        <w:autoSpaceDE/>
        <w:autoSpaceDN/>
        <w:bidi w:val="0"/>
        <w:adjustRightInd w:val="0"/>
        <w:snapToGrid w:val="0"/>
        <w:spacing w:line="400" w:lineRule="exact"/>
        <w:ind w:firstLine="640" w:firstLineChars="200"/>
        <w:textAlignment w:val="auto"/>
        <w:rPr>
          <w:rFonts w:hint="eastAsia" w:ascii="楷体" w:hAnsi="楷体" w:eastAsia="楷体" w:cs="楷体"/>
          <w:bCs/>
          <w:kern w:val="0"/>
          <w:sz w:val="32"/>
          <w:szCs w:val="32"/>
        </w:rPr>
      </w:pPr>
    </w:p>
    <w:p>
      <w:pPr>
        <w:keepNext w:val="0"/>
        <w:keepLines w:val="0"/>
        <w:pageBreakBefore w:val="0"/>
        <w:widowControl w:val="0"/>
        <w:kinsoku/>
        <w:wordWrap/>
        <w:overflowPunct/>
        <w:topLinePunct/>
        <w:autoSpaceDE/>
        <w:autoSpaceDN/>
        <w:bidi w:val="0"/>
        <w:adjustRightInd w:val="0"/>
        <w:snapToGrid w:val="0"/>
        <w:spacing w:line="400" w:lineRule="exact"/>
        <w:ind w:firstLine="640" w:firstLineChars="200"/>
        <w:textAlignment w:val="auto"/>
        <w:rPr>
          <w:rFonts w:hint="eastAsia" w:ascii="楷体" w:hAnsi="楷体" w:eastAsia="楷体" w:cs="楷体"/>
          <w:bCs/>
          <w:kern w:val="0"/>
          <w:sz w:val="32"/>
          <w:szCs w:val="32"/>
        </w:rPr>
      </w:pPr>
    </w:p>
    <w:p>
      <w:pPr>
        <w:keepNext w:val="0"/>
        <w:keepLines w:val="0"/>
        <w:pageBreakBefore w:val="0"/>
        <w:widowControl w:val="0"/>
        <w:kinsoku/>
        <w:wordWrap/>
        <w:overflowPunct/>
        <w:topLinePunct/>
        <w:autoSpaceDE/>
        <w:autoSpaceDN/>
        <w:bidi w:val="0"/>
        <w:adjustRightInd w:val="0"/>
        <w:snapToGrid w:val="0"/>
        <w:spacing w:line="400" w:lineRule="exact"/>
        <w:ind w:firstLine="640" w:firstLineChars="200"/>
        <w:textAlignment w:val="auto"/>
        <w:rPr>
          <w:rFonts w:hint="eastAsia" w:ascii="楷体" w:hAnsi="楷体" w:eastAsia="楷体" w:cs="楷体"/>
          <w:bCs/>
          <w:kern w:val="0"/>
          <w:sz w:val="32"/>
          <w:szCs w:val="32"/>
        </w:rPr>
      </w:pPr>
    </w:p>
    <w:p>
      <w:pPr>
        <w:keepNext w:val="0"/>
        <w:keepLines w:val="0"/>
        <w:pageBreakBefore w:val="0"/>
        <w:widowControl w:val="0"/>
        <w:kinsoku/>
        <w:wordWrap/>
        <w:overflowPunct/>
        <w:topLinePunct/>
        <w:autoSpaceDE/>
        <w:autoSpaceDN/>
        <w:bidi w:val="0"/>
        <w:adjustRightInd w:val="0"/>
        <w:snapToGrid w:val="0"/>
        <w:spacing w:line="400" w:lineRule="exact"/>
        <w:ind w:firstLine="640" w:firstLineChars="200"/>
        <w:textAlignment w:val="auto"/>
        <w:rPr>
          <w:rFonts w:hint="eastAsia" w:ascii="楷体" w:hAnsi="楷体" w:eastAsia="楷体" w:cs="楷体"/>
          <w:bCs/>
          <w:kern w:val="0"/>
          <w:sz w:val="32"/>
          <w:szCs w:val="32"/>
        </w:rPr>
      </w:pPr>
      <w:bookmarkStart w:id="289" w:name="_GoBack"/>
      <w:bookmarkEnd w:id="289"/>
    </w:p>
    <w:p>
      <w:pPr>
        <w:keepNext w:val="0"/>
        <w:keepLines w:val="0"/>
        <w:pageBreakBefore w:val="0"/>
        <w:widowControl w:val="0"/>
        <w:kinsoku/>
        <w:wordWrap/>
        <w:overflowPunct/>
        <w:topLinePunct/>
        <w:autoSpaceDE/>
        <w:autoSpaceDN/>
        <w:bidi w:val="0"/>
        <w:adjustRightInd w:val="0"/>
        <w:snapToGrid w:val="0"/>
        <w:spacing w:line="580" w:lineRule="exact"/>
        <w:ind w:firstLine="320" w:firstLineChars="100"/>
        <w:textAlignment w:val="auto"/>
        <w:rPr>
          <w:rFonts w:hint="eastAsia" w:ascii="楷体" w:hAnsi="楷体" w:eastAsia="楷体" w:cs="楷体"/>
          <w:bCs/>
          <w:kern w:val="0"/>
          <w:sz w:val="32"/>
          <w:szCs w:val="32"/>
        </w:rPr>
      </w:pPr>
    </w:p>
    <w:p>
      <w:pPr>
        <w:keepNext w:val="0"/>
        <w:keepLines w:val="0"/>
        <w:pageBreakBefore w:val="0"/>
        <w:widowControl w:val="0"/>
        <w:kinsoku/>
        <w:wordWrap/>
        <w:overflowPunct/>
        <w:topLinePunct/>
        <w:autoSpaceDE/>
        <w:autoSpaceDN/>
        <w:bidi w:val="0"/>
        <w:adjustRightInd w:val="0"/>
        <w:snapToGrid w:val="0"/>
        <w:spacing w:line="580" w:lineRule="exact"/>
        <w:jc w:val="center"/>
        <w:textAlignment w:val="auto"/>
        <w:rPr>
          <w:rFonts w:hint="eastAsia" w:ascii="方正小标宋_GBK" w:hAnsi="方正小标宋_GBK" w:eastAsia="方正小标宋_GBK" w:cs="方正小标宋_GBK"/>
          <w:b w:val="0"/>
          <w:bCs/>
          <w:color w:val="auto"/>
          <w:kern w:val="0"/>
          <w:sz w:val="44"/>
          <w:szCs w:val="44"/>
          <w:lang w:val="zh-CN" w:eastAsia="zh-CN" w:bidi="mn-Mong-CN"/>
        </w:rPr>
      </w:pPr>
      <w:r>
        <w:rPr>
          <w:rFonts w:hint="eastAsia" w:ascii="方正小标宋_GBK" w:hAnsi="方正小标宋_GBK" w:eastAsia="方正小标宋_GBK" w:cs="方正小标宋_GBK"/>
          <w:bCs/>
          <w:kern w:val="0"/>
          <w:sz w:val="44"/>
          <w:szCs w:val="44"/>
          <w:lang w:eastAsia="zh-CN"/>
        </w:rPr>
        <w:t>内蒙古</w:t>
      </w:r>
      <w:r>
        <w:rPr>
          <w:rFonts w:hint="eastAsia" w:ascii="方正小标宋_GBK" w:hAnsi="方正小标宋_GBK" w:eastAsia="方正小标宋_GBK" w:cs="方正小标宋_GBK"/>
          <w:bCs/>
          <w:kern w:val="0"/>
          <w:sz w:val="44"/>
          <w:szCs w:val="44"/>
        </w:rPr>
        <w:t>自治区气象灾害应急预案</w:t>
      </w:r>
      <w:r>
        <w:rPr>
          <w:rFonts w:hint="eastAsia" w:ascii="方正小标宋_GBK" w:hAnsi="方正小标宋_GBK" w:eastAsia="方正小标宋_GBK" w:cs="方正小标宋_GBK"/>
          <w:b w:val="0"/>
          <w:bCs/>
          <w:color w:val="auto"/>
          <w:kern w:val="0"/>
          <w:sz w:val="44"/>
          <w:szCs w:val="44"/>
          <w:lang w:val="en-US" w:eastAsia="zh-CN" w:bidi="mn-Mong-CN"/>
        </w:rPr>
        <w:t>（2021年版）</w:t>
      </w:r>
    </w:p>
    <w:p>
      <w:pPr>
        <w:pStyle w:val="16"/>
        <w:keepNext w:val="0"/>
        <w:keepLines w:val="0"/>
        <w:pageBreakBefore w:val="0"/>
        <w:widowControl w:val="0"/>
        <w:kinsoku/>
        <w:wordWrap/>
        <w:overflowPunct/>
        <w:topLinePunct/>
        <w:autoSpaceDE/>
        <w:autoSpaceDN/>
        <w:bidi w:val="0"/>
        <w:spacing w:line="580" w:lineRule="exact"/>
        <w:jc w:val="center"/>
        <w:textAlignment w:val="auto"/>
        <w:rPr>
          <w:rFonts w:hint="eastAsia" w:ascii="黑体" w:hAnsi="黑体" w:eastAsia="黑体"/>
          <w:color w:val="auto"/>
          <w:lang w:val="zh-CN"/>
        </w:rPr>
      </w:pPr>
      <w:bookmarkStart w:id="2" w:name="_Toc202240122"/>
      <w:bookmarkStart w:id="3" w:name="_Toc430269899"/>
      <w:bookmarkStart w:id="4" w:name="_Toc160581613"/>
      <w:r>
        <w:rPr>
          <w:rFonts w:hint="eastAsia" w:ascii="黑体" w:hAnsi="黑体" w:eastAsia="黑体"/>
          <w:color w:val="auto"/>
          <w:lang w:val="zh-CN"/>
        </w:rPr>
        <w:t>目</w:t>
      </w:r>
      <w:r>
        <w:rPr>
          <w:rFonts w:hint="eastAsia" w:ascii="黑体" w:hAnsi="黑体" w:eastAsia="黑体"/>
          <w:color w:val="auto"/>
          <w:lang w:val="en-US" w:eastAsia="zh-CN"/>
        </w:rPr>
        <w:t xml:space="preserve">    </w:t>
      </w:r>
      <w:r>
        <w:rPr>
          <w:rFonts w:hint="eastAsia" w:ascii="黑体" w:hAnsi="黑体" w:eastAsia="黑体"/>
          <w:color w:val="auto"/>
          <w:lang w:val="zh-CN"/>
        </w:rPr>
        <w:t>录</w:t>
      </w:r>
      <w:bookmarkEnd w:id="2"/>
      <w:bookmarkEnd w:id="3"/>
      <w:bookmarkEnd w:id="4"/>
    </w:p>
    <w:p>
      <w:pPr>
        <w:pStyle w:val="8"/>
        <w:keepNext w:val="0"/>
        <w:keepLines w:val="0"/>
        <w:pageBreakBefore w:val="0"/>
        <w:widowControl w:val="0"/>
        <w:tabs>
          <w:tab w:val="right" w:pos="8844"/>
          <w:tab w:val="clear" w:pos="8296"/>
        </w:tabs>
        <w:kinsoku/>
        <w:wordWrap/>
        <w:overflowPunct/>
        <w:topLinePunct/>
        <w:autoSpaceDE/>
        <w:autoSpaceDN/>
        <w:bidi w:val="0"/>
        <w:adjustRightInd/>
        <w:snapToGrid/>
        <w:spacing w:line="580" w:lineRule="exact"/>
        <w:textAlignment w:val="auto"/>
        <w:rPr>
          <w:sz w:val="32"/>
          <w:szCs w:val="32"/>
        </w:rPr>
      </w:pPr>
      <w:r>
        <w:fldChar w:fldCharType="begin"/>
      </w:r>
      <w:r>
        <w:instrText xml:space="preserve">TOC \o "1-2" \n  \h \u </w:instrText>
      </w:r>
      <w:r>
        <w:fldChar w:fldCharType="separate"/>
      </w:r>
    </w:p>
    <w:p>
      <w:pPr>
        <w:pStyle w:val="9"/>
        <w:keepNext w:val="0"/>
        <w:keepLines w:val="0"/>
        <w:pageBreakBefore w:val="0"/>
        <w:widowControl w:val="0"/>
        <w:tabs>
          <w:tab w:val="right" w:pos="8844"/>
        </w:tabs>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_Toc1560527228 </w:instrText>
      </w:r>
      <w:r>
        <w:rPr>
          <w:rFonts w:hint="eastAsia" w:ascii="仿宋" w:hAnsi="仿宋" w:eastAsia="仿宋" w:cs="仿宋"/>
          <w:sz w:val="32"/>
          <w:szCs w:val="32"/>
        </w:rPr>
        <w:fldChar w:fldCharType="separate"/>
      </w:r>
      <w:r>
        <w:rPr>
          <w:rFonts w:hint="eastAsia" w:ascii="仿宋" w:hAnsi="仿宋" w:eastAsia="仿宋" w:cs="仿宋"/>
          <w:bCs/>
          <w:spacing w:val="-8"/>
          <w:sz w:val="32"/>
          <w:szCs w:val="32"/>
        </w:rPr>
        <w:t>1</w:t>
      </w:r>
      <w:r>
        <w:rPr>
          <w:rFonts w:hint="eastAsia" w:ascii="仿宋" w:hAnsi="仿宋" w:eastAsia="仿宋" w:cs="仿宋"/>
          <w:bCs/>
          <w:spacing w:val="-8"/>
          <w:sz w:val="32"/>
          <w:szCs w:val="32"/>
          <w:lang w:val="en-US" w:eastAsia="zh-CN"/>
        </w:rPr>
        <w:t xml:space="preserve">  </w:t>
      </w:r>
      <w:r>
        <w:rPr>
          <w:rFonts w:hint="eastAsia" w:ascii="仿宋" w:hAnsi="仿宋" w:eastAsia="仿宋" w:cs="仿宋"/>
          <w:bCs/>
          <w:spacing w:val="-8"/>
          <w:sz w:val="32"/>
          <w:szCs w:val="32"/>
        </w:rPr>
        <w:t>总则</w:t>
      </w:r>
      <w:r>
        <w:rPr>
          <w:rFonts w:hint="eastAsia" w:ascii="仿宋" w:hAnsi="仿宋" w:eastAsia="仿宋" w:cs="仿宋"/>
          <w:sz w:val="32"/>
          <w:szCs w:val="32"/>
        </w:rPr>
        <w:fldChar w:fldCharType="end"/>
      </w:r>
    </w:p>
    <w:p>
      <w:pPr>
        <w:pStyle w:val="9"/>
        <w:keepNext w:val="0"/>
        <w:keepLines w:val="0"/>
        <w:pageBreakBefore w:val="0"/>
        <w:widowControl w:val="0"/>
        <w:tabs>
          <w:tab w:val="right" w:pos="8844"/>
        </w:tabs>
        <w:kinsoku/>
        <w:wordWrap/>
        <w:overflowPunct/>
        <w:topLinePunct/>
        <w:autoSpaceDE/>
        <w:autoSpaceDN/>
        <w:bidi w:val="0"/>
        <w:adjustRightInd/>
        <w:snapToGrid/>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_Toc623223997 </w:instrText>
      </w:r>
      <w:r>
        <w:rPr>
          <w:rFonts w:hint="eastAsia" w:ascii="仿宋" w:hAnsi="仿宋" w:eastAsia="仿宋" w:cs="仿宋"/>
          <w:sz w:val="32"/>
          <w:szCs w:val="32"/>
        </w:rPr>
        <w:fldChar w:fldCharType="separate"/>
      </w:r>
      <w:r>
        <w:rPr>
          <w:rFonts w:hint="eastAsia" w:ascii="仿宋" w:hAnsi="仿宋" w:eastAsia="仿宋" w:cs="仿宋"/>
          <w:bCs/>
          <w:sz w:val="32"/>
          <w:szCs w:val="32"/>
        </w:rPr>
        <w:t>1.1</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编制目的</w:t>
      </w:r>
      <w:r>
        <w:rPr>
          <w:rFonts w:hint="eastAsia" w:ascii="仿宋" w:hAnsi="仿宋" w:eastAsia="仿宋" w:cs="仿宋"/>
          <w:sz w:val="32"/>
          <w:szCs w:val="32"/>
        </w:rPr>
        <w:fldChar w:fldCharType="end"/>
      </w:r>
    </w:p>
    <w:p>
      <w:pPr>
        <w:pStyle w:val="9"/>
        <w:keepNext w:val="0"/>
        <w:keepLines w:val="0"/>
        <w:pageBreakBefore w:val="0"/>
        <w:widowControl w:val="0"/>
        <w:tabs>
          <w:tab w:val="right" w:pos="8844"/>
        </w:tabs>
        <w:kinsoku/>
        <w:wordWrap/>
        <w:overflowPunct/>
        <w:topLinePunct/>
        <w:autoSpaceDE/>
        <w:autoSpaceDN/>
        <w:bidi w:val="0"/>
        <w:adjustRightInd/>
        <w:snapToGrid/>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_Toc1554569412 </w:instrText>
      </w:r>
      <w:r>
        <w:rPr>
          <w:rFonts w:hint="eastAsia" w:ascii="仿宋" w:hAnsi="仿宋" w:eastAsia="仿宋" w:cs="仿宋"/>
          <w:sz w:val="32"/>
          <w:szCs w:val="32"/>
        </w:rPr>
        <w:fldChar w:fldCharType="separate"/>
      </w:r>
      <w:r>
        <w:rPr>
          <w:rFonts w:hint="eastAsia" w:ascii="仿宋" w:hAnsi="仿宋" w:eastAsia="仿宋" w:cs="仿宋"/>
          <w:bCs/>
          <w:sz w:val="32"/>
          <w:szCs w:val="32"/>
        </w:rPr>
        <w:t>1.2</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编制依据</w:t>
      </w:r>
      <w:r>
        <w:rPr>
          <w:rFonts w:hint="eastAsia" w:ascii="仿宋" w:hAnsi="仿宋" w:eastAsia="仿宋" w:cs="仿宋"/>
          <w:sz w:val="32"/>
          <w:szCs w:val="32"/>
        </w:rPr>
        <w:fldChar w:fldCharType="end"/>
      </w:r>
    </w:p>
    <w:p>
      <w:pPr>
        <w:pStyle w:val="9"/>
        <w:keepNext w:val="0"/>
        <w:keepLines w:val="0"/>
        <w:pageBreakBefore w:val="0"/>
        <w:widowControl w:val="0"/>
        <w:tabs>
          <w:tab w:val="right" w:pos="8844"/>
        </w:tabs>
        <w:kinsoku/>
        <w:wordWrap/>
        <w:overflowPunct/>
        <w:topLinePunct/>
        <w:autoSpaceDE/>
        <w:autoSpaceDN/>
        <w:bidi w:val="0"/>
        <w:adjustRightInd/>
        <w:snapToGrid/>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_Toc487905502 </w:instrText>
      </w:r>
      <w:r>
        <w:rPr>
          <w:rFonts w:hint="eastAsia" w:ascii="仿宋" w:hAnsi="仿宋" w:eastAsia="仿宋" w:cs="仿宋"/>
          <w:sz w:val="32"/>
          <w:szCs w:val="32"/>
        </w:rPr>
        <w:fldChar w:fldCharType="separate"/>
      </w:r>
      <w:r>
        <w:rPr>
          <w:rFonts w:hint="eastAsia" w:ascii="仿宋" w:hAnsi="仿宋" w:eastAsia="仿宋" w:cs="仿宋"/>
          <w:bCs/>
          <w:sz w:val="32"/>
          <w:szCs w:val="32"/>
        </w:rPr>
        <w:t xml:space="preserve">1.3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适用范围</w:t>
      </w:r>
      <w:r>
        <w:rPr>
          <w:rFonts w:hint="eastAsia" w:ascii="仿宋" w:hAnsi="仿宋" w:eastAsia="仿宋" w:cs="仿宋"/>
          <w:sz w:val="32"/>
          <w:szCs w:val="32"/>
        </w:rPr>
        <w:fldChar w:fldCharType="end"/>
      </w:r>
    </w:p>
    <w:p>
      <w:pPr>
        <w:pStyle w:val="9"/>
        <w:keepNext w:val="0"/>
        <w:keepLines w:val="0"/>
        <w:pageBreakBefore w:val="0"/>
        <w:widowControl w:val="0"/>
        <w:tabs>
          <w:tab w:val="right" w:pos="8844"/>
        </w:tabs>
        <w:kinsoku/>
        <w:wordWrap/>
        <w:overflowPunct/>
        <w:topLinePunct/>
        <w:autoSpaceDE/>
        <w:autoSpaceDN/>
        <w:bidi w:val="0"/>
        <w:adjustRightInd/>
        <w:snapToGrid/>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_Toc1949399463 </w:instrText>
      </w:r>
      <w:r>
        <w:rPr>
          <w:rFonts w:hint="eastAsia" w:ascii="仿宋" w:hAnsi="仿宋" w:eastAsia="仿宋" w:cs="仿宋"/>
          <w:sz w:val="32"/>
          <w:szCs w:val="32"/>
        </w:rPr>
        <w:fldChar w:fldCharType="separate"/>
      </w:r>
      <w:r>
        <w:rPr>
          <w:rFonts w:hint="eastAsia" w:ascii="仿宋" w:hAnsi="仿宋" w:eastAsia="仿宋" w:cs="仿宋"/>
          <w:bCs/>
          <w:sz w:val="32"/>
          <w:szCs w:val="32"/>
        </w:rPr>
        <w:t xml:space="preserve">1.4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工作原则</w:t>
      </w:r>
      <w:r>
        <w:rPr>
          <w:rFonts w:hint="eastAsia" w:ascii="仿宋" w:hAnsi="仿宋" w:eastAsia="仿宋" w:cs="仿宋"/>
          <w:sz w:val="32"/>
          <w:szCs w:val="32"/>
        </w:rPr>
        <w:fldChar w:fldCharType="end"/>
      </w:r>
    </w:p>
    <w:p>
      <w:pPr>
        <w:pStyle w:val="9"/>
        <w:keepNext w:val="0"/>
        <w:keepLines w:val="0"/>
        <w:pageBreakBefore w:val="0"/>
        <w:widowControl w:val="0"/>
        <w:tabs>
          <w:tab w:val="right" w:pos="8844"/>
        </w:tabs>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_Toc1075151055 </w:instrText>
      </w:r>
      <w:r>
        <w:rPr>
          <w:rFonts w:hint="eastAsia" w:ascii="仿宋" w:hAnsi="仿宋" w:eastAsia="仿宋" w:cs="仿宋"/>
          <w:sz w:val="32"/>
          <w:szCs w:val="32"/>
        </w:rPr>
        <w:fldChar w:fldCharType="separate"/>
      </w:r>
      <w:r>
        <w:rPr>
          <w:rFonts w:hint="eastAsia" w:ascii="仿宋" w:hAnsi="仿宋" w:eastAsia="仿宋" w:cs="仿宋"/>
          <w:bCs/>
          <w:spacing w:val="-8"/>
          <w:sz w:val="32"/>
          <w:szCs w:val="32"/>
        </w:rPr>
        <w:t>2</w:t>
      </w:r>
      <w:r>
        <w:rPr>
          <w:rFonts w:hint="eastAsia" w:ascii="仿宋" w:hAnsi="仿宋" w:eastAsia="仿宋" w:cs="仿宋"/>
          <w:bCs/>
          <w:spacing w:val="-8"/>
          <w:sz w:val="32"/>
          <w:szCs w:val="32"/>
          <w:lang w:val="en-US" w:eastAsia="zh-CN"/>
        </w:rPr>
        <w:t xml:space="preserve">  </w:t>
      </w:r>
      <w:r>
        <w:rPr>
          <w:rFonts w:hint="eastAsia" w:ascii="仿宋" w:hAnsi="仿宋" w:eastAsia="仿宋" w:cs="仿宋"/>
          <w:bCs/>
          <w:spacing w:val="-8"/>
          <w:sz w:val="32"/>
          <w:szCs w:val="32"/>
        </w:rPr>
        <w:t>组织机构与职责</w:t>
      </w:r>
      <w:r>
        <w:rPr>
          <w:rFonts w:hint="eastAsia" w:ascii="仿宋" w:hAnsi="仿宋" w:eastAsia="仿宋" w:cs="仿宋"/>
          <w:sz w:val="32"/>
          <w:szCs w:val="32"/>
        </w:rPr>
        <w:fldChar w:fldCharType="end"/>
      </w:r>
    </w:p>
    <w:p>
      <w:pPr>
        <w:pStyle w:val="9"/>
        <w:keepNext w:val="0"/>
        <w:keepLines w:val="0"/>
        <w:pageBreakBefore w:val="0"/>
        <w:widowControl w:val="0"/>
        <w:tabs>
          <w:tab w:val="right" w:pos="8844"/>
        </w:tabs>
        <w:kinsoku/>
        <w:wordWrap/>
        <w:overflowPunct/>
        <w:topLinePunct/>
        <w:autoSpaceDE/>
        <w:autoSpaceDN/>
        <w:bidi w:val="0"/>
        <w:adjustRightInd/>
        <w:snapToGrid/>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_Toc1076941293 </w:instrText>
      </w:r>
      <w:r>
        <w:rPr>
          <w:rFonts w:hint="eastAsia" w:ascii="仿宋" w:hAnsi="仿宋" w:eastAsia="仿宋" w:cs="仿宋"/>
          <w:sz w:val="32"/>
          <w:szCs w:val="32"/>
        </w:rPr>
        <w:fldChar w:fldCharType="separate"/>
      </w:r>
      <w:r>
        <w:rPr>
          <w:rFonts w:hint="eastAsia" w:ascii="仿宋" w:hAnsi="仿宋" w:eastAsia="仿宋" w:cs="仿宋"/>
          <w:bCs/>
          <w:sz w:val="32"/>
          <w:szCs w:val="32"/>
        </w:rPr>
        <w:t xml:space="preserve">2.1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指挥机构</w:t>
      </w:r>
      <w:r>
        <w:rPr>
          <w:rFonts w:hint="eastAsia" w:ascii="仿宋" w:hAnsi="仿宋" w:eastAsia="仿宋" w:cs="仿宋"/>
          <w:sz w:val="32"/>
          <w:szCs w:val="32"/>
        </w:rPr>
        <w:fldChar w:fldCharType="end"/>
      </w:r>
    </w:p>
    <w:p>
      <w:pPr>
        <w:pStyle w:val="9"/>
        <w:keepNext w:val="0"/>
        <w:keepLines w:val="0"/>
        <w:pageBreakBefore w:val="0"/>
        <w:widowControl w:val="0"/>
        <w:tabs>
          <w:tab w:val="right" w:pos="8844"/>
        </w:tabs>
        <w:kinsoku/>
        <w:wordWrap/>
        <w:overflowPunct/>
        <w:topLinePunct/>
        <w:autoSpaceDE/>
        <w:autoSpaceDN/>
        <w:bidi w:val="0"/>
        <w:adjustRightInd/>
        <w:snapToGrid/>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_Toc995065747 </w:instrText>
      </w:r>
      <w:r>
        <w:rPr>
          <w:rFonts w:hint="eastAsia" w:ascii="仿宋" w:hAnsi="仿宋" w:eastAsia="仿宋" w:cs="仿宋"/>
          <w:sz w:val="32"/>
          <w:szCs w:val="32"/>
        </w:rPr>
        <w:fldChar w:fldCharType="separate"/>
      </w:r>
      <w:r>
        <w:rPr>
          <w:rFonts w:hint="eastAsia" w:ascii="仿宋" w:hAnsi="仿宋" w:eastAsia="仿宋" w:cs="仿宋"/>
          <w:bCs/>
          <w:sz w:val="32"/>
          <w:szCs w:val="32"/>
        </w:rPr>
        <w:t xml:space="preserve">2.2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指挥机构职责</w:t>
      </w:r>
      <w:r>
        <w:rPr>
          <w:rFonts w:hint="eastAsia" w:ascii="仿宋" w:hAnsi="仿宋" w:eastAsia="仿宋" w:cs="仿宋"/>
          <w:sz w:val="32"/>
          <w:szCs w:val="32"/>
        </w:rPr>
        <w:fldChar w:fldCharType="end"/>
      </w:r>
    </w:p>
    <w:p>
      <w:pPr>
        <w:pStyle w:val="9"/>
        <w:keepNext w:val="0"/>
        <w:keepLines w:val="0"/>
        <w:pageBreakBefore w:val="0"/>
        <w:widowControl w:val="0"/>
        <w:tabs>
          <w:tab w:val="right" w:pos="8844"/>
        </w:tabs>
        <w:kinsoku/>
        <w:wordWrap/>
        <w:overflowPunct/>
        <w:topLinePunct/>
        <w:autoSpaceDE/>
        <w:autoSpaceDN/>
        <w:bidi w:val="0"/>
        <w:adjustRightInd/>
        <w:snapToGrid/>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_Toc740431755 </w:instrText>
      </w:r>
      <w:r>
        <w:rPr>
          <w:rFonts w:hint="eastAsia" w:ascii="仿宋" w:hAnsi="仿宋" w:eastAsia="仿宋" w:cs="仿宋"/>
          <w:sz w:val="32"/>
          <w:szCs w:val="32"/>
        </w:rPr>
        <w:fldChar w:fldCharType="separate"/>
      </w:r>
      <w:r>
        <w:rPr>
          <w:rFonts w:hint="eastAsia" w:ascii="仿宋" w:hAnsi="仿宋" w:eastAsia="仿宋" w:cs="仿宋"/>
          <w:bCs/>
          <w:sz w:val="32"/>
          <w:szCs w:val="32"/>
        </w:rPr>
        <w:t xml:space="preserve">2.3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应急指挥场所</w:t>
      </w:r>
      <w:r>
        <w:rPr>
          <w:rFonts w:hint="eastAsia" w:ascii="仿宋" w:hAnsi="仿宋" w:eastAsia="仿宋" w:cs="仿宋"/>
          <w:sz w:val="32"/>
          <w:szCs w:val="32"/>
        </w:rPr>
        <w:fldChar w:fldCharType="end"/>
      </w:r>
    </w:p>
    <w:p>
      <w:pPr>
        <w:pStyle w:val="9"/>
        <w:keepNext w:val="0"/>
        <w:keepLines w:val="0"/>
        <w:pageBreakBefore w:val="0"/>
        <w:widowControl w:val="0"/>
        <w:tabs>
          <w:tab w:val="right" w:pos="8844"/>
        </w:tabs>
        <w:kinsoku/>
        <w:wordWrap/>
        <w:overflowPunct/>
        <w:topLinePunct/>
        <w:autoSpaceDE/>
        <w:autoSpaceDN/>
        <w:bidi w:val="0"/>
        <w:adjustRightInd/>
        <w:snapToGrid/>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_Toc1791747321 </w:instrText>
      </w:r>
      <w:r>
        <w:rPr>
          <w:rFonts w:hint="eastAsia" w:ascii="仿宋" w:hAnsi="仿宋" w:eastAsia="仿宋" w:cs="仿宋"/>
          <w:sz w:val="32"/>
          <w:szCs w:val="32"/>
        </w:rPr>
        <w:fldChar w:fldCharType="separate"/>
      </w:r>
      <w:r>
        <w:rPr>
          <w:rFonts w:hint="eastAsia" w:ascii="仿宋" w:hAnsi="仿宋" w:eastAsia="仿宋" w:cs="仿宋"/>
          <w:bCs/>
          <w:sz w:val="32"/>
          <w:szCs w:val="32"/>
        </w:rPr>
        <w:t xml:space="preserve">2.4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专家组</w:t>
      </w:r>
      <w:r>
        <w:rPr>
          <w:rFonts w:hint="eastAsia" w:ascii="仿宋" w:hAnsi="仿宋" w:eastAsia="仿宋" w:cs="仿宋"/>
          <w:sz w:val="32"/>
          <w:szCs w:val="32"/>
        </w:rPr>
        <w:fldChar w:fldCharType="end"/>
      </w:r>
    </w:p>
    <w:p>
      <w:pPr>
        <w:pStyle w:val="9"/>
        <w:keepNext w:val="0"/>
        <w:keepLines w:val="0"/>
        <w:pageBreakBefore w:val="0"/>
        <w:widowControl w:val="0"/>
        <w:tabs>
          <w:tab w:val="right" w:pos="8844"/>
        </w:tabs>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_Toc153234535 </w:instrText>
      </w:r>
      <w:r>
        <w:rPr>
          <w:rFonts w:hint="eastAsia" w:ascii="仿宋" w:hAnsi="仿宋" w:eastAsia="仿宋" w:cs="仿宋"/>
          <w:sz w:val="32"/>
          <w:szCs w:val="32"/>
        </w:rPr>
        <w:fldChar w:fldCharType="separate"/>
      </w:r>
      <w:r>
        <w:rPr>
          <w:rFonts w:hint="eastAsia" w:ascii="仿宋" w:hAnsi="仿宋" w:eastAsia="仿宋" w:cs="仿宋"/>
          <w:bCs/>
          <w:spacing w:val="-8"/>
          <w:sz w:val="32"/>
          <w:szCs w:val="32"/>
        </w:rPr>
        <w:t>3</w:t>
      </w:r>
      <w:r>
        <w:rPr>
          <w:rFonts w:hint="eastAsia" w:ascii="仿宋" w:hAnsi="仿宋" w:eastAsia="仿宋" w:cs="仿宋"/>
          <w:bCs/>
          <w:spacing w:val="-8"/>
          <w:sz w:val="32"/>
          <w:szCs w:val="32"/>
          <w:lang w:val="en-US" w:eastAsia="zh-CN"/>
        </w:rPr>
        <w:t xml:space="preserve">  </w:t>
      </w:r>
      <w:r>
        <w:rPr>
          <w:rFonts w:hint="eastAsia" w:ascii="仿宋" w:hAnsi="仿宋" w:eastAsia="仿宋" w:cs="仿宋"/>
          <w:bCs/>
          <w:spacing w:val="-8"/>
          <w:sz w:val="32"/>
          <w:szCs w:val="32"/>
        </w:rPr>
        <w:t>预警机制</w:t>
      </w:r>
      <w:r>
        <w:rPr>
          <w:rFonts w:hint="eastAsia" w:ascii="仿宋" w:hAnsi="仿宋" w:eastAsia="仿宋" w:cs="仿宋"/>
          <w:sz w:val="32"/>
          <w:szCs w:val="32"/>
        </w:rPr>
        <w:fldChar w:fldCharType="end"/>
      </w:r>
    </w:p>
    <w:p>
      <w:pPr>
        <w:pStyle w:val="9"/>
        <w:keepNext w:val="0"/>
        <w:keepLines w:val="0"/>
        <w:pageBreakBefore w:val="0"/>
        <w:widowControl w:val="0"/>
        <w:tabs>
          <w:tab w:val="right" w:pos="8844"/>
        </w:tabs>
        <w:kinsoku/>
        <w:wordWrap/>
        <w:overflowPunct/>
        <w:topLinePunct/>
        <w:autoSpaceDE/>
        <w:autoSpaceDN/>
        <w:bidi w:val="0"/>
        <w:adjustRightInd/>
        <w:snapToGrid/>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_Toc1242572501 </w:instrText>
      </w:r>
      <w:r>
        <w:rPr>
          <w:rFonts w:hint="eastAsia" w:ascii="仿宋" w:hAnsi="仿宋" w:eastAsia="仿宋" w:cs="仿宋"/>
          <w:sz w:val="32"/>
          <w:szCs w:val="32"/>
        </w:rPr>
        <w:fldChar w:fldCharType="separate"/>
      </w:r>
      <w:r>
        <w:rPr>
          <w:rFonts w:hint="eastAsia" w:ascii="仿宋" w:hAnsi="仿宋" w:eastAsia="仿宋" w:cs="仿宋"/>
          <w:bCs/>
          <w:sz w:val="32"/>
          <w:szCs w:val="32"/>
        </w:rPr>
        <w:t xml:space="preserve">3.1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气象灾害风险管理</w:t>
      </w:r>
      <w:r>
        <w:rPr>
          <w:rFonts w:hint="eastAsia" w:ascii="仿宋" w:hAnsi="仿宋" w:eastAsia="仿宋" w:cs="仿宋"/>
          <w:sz w:val="32"/>
          <w:szCs w:val="32"/>
        </w:rPr>
        <w:fldChar w:fldCharType="end"/>
      </w:r>
    </w:p>
    <w:p>
      <w:pPr>
        <w:pStyle w:val="9"/>
        <w:keepNext w:val="0"/>
        <w:keepLines w:val="0"/>
        <w:pageBreakBefore w:val="0"/>
        <w:widowControl w:val="0"/>
        <w:tabs>
          <w:tab w:val="right" w:pos="8844"/>
        </w:tabs>
        <w:kinsoku/>
        <w:wordWrap/>
        <w:overflowPunct/>
        <w:topLinePunct/>
        <w:autoSpaceDE/>
        <w:autoSpaceDN/>
        <w:bidi w:val="0"/>
        <w:adjustRightInd/>
        <w:snapToGrid/>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_Toc1999939114 </w:instrText>
      </w:r>
      <w:r>
        <w:rPr>
          <w:rFonts w:hint="eastAsia" w:ascii="仿宋" w:hAnsi="仿宋" w:eastAsia="仿宋" w:cs="仿宋"/>
          <w:sz w:val="32"/>
          <w:szCs w:val="32"/>
        </w:rPr>
        <w:fldChar w:fldCharType="separate"/>
      </w:r>
      <w:r>
        <w:rPr>
          <w:rFonts w:hint="eastAsia" w:ascii="仿宋" w:hAnsi="仿宋" w:eastAsia="仿宋" w:cs="仿宋"/>
          <w:bCs/>
          <w:sz w:val="32"/>
          <w:szCs w:val="32"/>
        </w:rPr>
        <w:t>3.2</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气象灾害监测预警</w:t>
      </w:r>
      <w:r>
        <w:rPr>
          <w:rFonts w:hint="eastAsia" w:ascii="仿宋" w:hAnsi="仿宋" w:eastAsia="仿宋" w:cs="仿宋"/>
          <w:sz w:val="32"/>
          <w:szCs w:val="32"/>
        </w:rPr>
        <w:fldChar w:fldCharType="end"/>
      </w:r>
    </w:p>
    <w:p>
      <w:pPr>
        <w:pStyle w:val="9"/>
        <w:keepNext w:val="0"/>
        <w:keepLines w:val="0"/>
        <w:pageBreakBefore w:val="0"/>
        <w:widowControl w:val="0"/>
        <w:tabs>
          <w:tab w:val="right" w:pos="8844"/>
        </w:tabs>
        <w:kinsoku/>
        <w:wordWrap/>
        <w:overflowPunct/>
        <w:topLinePunct/>
        <w:autoSpaceDE/>
        <w:autoSpaceDN/>
        <w:bidi w:val="0"/>
        <w:adjustRightInd/>
        <w:snapToGrid/>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_Toc1638875334 </w:instrText>
      </w:r>
      <w:r>
        <w:rPr>
          <w:rFonts w:hint="eastAsia" w:ascii="仿宋" w:hAnsi="仿宋" w:eastAsia="仿宋" w:cs="仿宋"/>
          <w:sz w:val="32"/>
          <w:szCs w:val="32"/>
        </w:rPr>
        <w:fldChar w:fldCharType="separate"/>
      </w:r>
      <w:r>
        <w:rPr>
          <w:rFonts w:hint="eastAsia" w:ascii="仿宋" w:hAnsi="仿宋" w:eastAsia="仿宋" w:cs="仿宋"/>
          <w:bCs/>
          <w:sz w:val="32"/>
          <w:szCs w:val="32"/>
        </w:rPr>
        <w:t>3.3</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气象灾害预警发布</w:t>
      </w:r>
      <w:r>
        <w:rPr>
          <w:rFonts w:hint="eastAsia" w:ascii="仿宋" w:hAnsi="仿宋" w:eastAsia="仿宋" w:cs="仿宋"/>
          <w:sz w:val="32"/>
          <w:szCs w:val="32"/>
        </w:rPr>
        <w:fldChar w:fldCharType="end"/>
      </w:r>
    </w:p>
    <w:p>
      <w:pPr>
        <w:pStyle w:val="9"/>
        <w:keepNext w:val="0"/>
        <w:keepLines w:val="0"/>
        <w:pageBreakBefore w:val="0"/>
        <w:widowControl w:val="0"/>
        <w:tabs>
          <w:tab w:val="right" w:pos="8844"/>
        </w:tabs>
        <w:kinsoku/>
        <w:wordWrap/>
        <w:overflowPunct/>
        <w:topLinePunct/>
        <w:autoSpaceDE/>
        <w:autoSpaceDN/>
        <w:bidi w:val="0"/>
        <w:adjustRightInd/>
        <w:snapToGrid/>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_Toc1140420513 </w:instrText>
      </w:r>
      <w:r>
        <w:rPr>
          <w:rFonts w:hint="eastAsia" w:ascii="仿宋" w:hAnsi="仿宋" w:eastAsia="仿宋" w:cs="仿宋"/>
          <w:sz w:val="32"/>
          <w:szCs w:val="32"/>
        </w:rPr>
        <w:fldChar w:fldCharType="separate"/>
      </w:r>
      <w:r>
        <w:rPr>
          <w:rFonts w:hint="eastAsia" w:ascii="仿宋" w:hAnsi="仿宋" w:eastAsia="仿宋" w:cs="仿宋"/>
          <w:bCs/>
          <w:sz w:val="32"/>
          <w:szCs w:val="32"/>
        </w:rPr>
        <w:t xml:space="preserve">3.4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预警准备</w:t>
      </w:r>
      <w:r>
        <w:rPr>
          <w:rFonts w:hint="eastAsia" w:ascii="仿宋" w:hAnsi="仿宋" w:eastAsia="仿宋" w:cs="仿宋"/>
          <w:sz w:val="32"/>
          <w:szCs w:val="32"/>
        </w:rPr>
        <w:fldChar w:fldCharType="end"/>
      </w:r>
    </w:p>
    <w:p>
      <w:pPr>
        <w:pStyle w:val="9"/>
        <w:keepNext w:val="0"/>
        <w:keepLines w:val="0"/>
        <w:pageBreakBefore w:val="0"/>
        <w:widowControl w:val="0"/>
        <w:tabs>
          <w:tab w:val="right" w:pos="8844"/>
        </w:tabs>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_Toc207960855 </w:instrText>
      </w:r>
      <w:r>
        <w:rPr>
          <w:rFonts w:hint="eastAsia" w:ascii="仿宋" w:hAnsi="仿宋" w:eastAsia="仿宋" w:cs="仿宋"/>
          <w:sz w:val="32"/>
          <w:szCs w:val="32"/>
        </w:rPr>
        <w:fldChar w:fldCharType="separate"/>
      </w:r>
      <w:r>
        <w:rPr>
          <w:rFonts w:hint="eastAsia" w:ascii="仿宋" w:hAnsi="仿宋" w:eastAsia="仿宋" w:cs="仿宋"/>
          <w:bCs/>
          <w:spacing w:val="-8"/>
          <w:sz w:val="32"/>
          <w:szCs w:val="32"/>
        </w:rPr>
        <w:t>4</w:t>
      </w:r>
      <w:r>
        <w:rPr>
          <w:rFonts w:hint="eastAsia" w:ascii="仿宋" w:hAnsi="仿宋" w:eastAsia="仿宋" w:cs="仿宋"/>
          <w:bCs/>
          <w:spacing w:val="-8"/>
          <w:sz w:val="32"/>
          <w:szCs w:val="32"/>
          <w:lang w:val="en-US" w:eastAsia="zh-CN"/>
        </w:rPr>
        <w:t xml:space="preserve">  </w:t>
      </w:r>
      <w:r>
        <w:rPr>
          <w:rFonts w:hint="eastAsia" w:ascii="仿宋" w:hAnsi="仿宋" w:eastAsia="仿宋" w:cs="仿宋"/>
          <w:bCs/>
          <w:spacing w:val="-8"/>
          <w:sz w:val="32"/>
          <w:szCs w:val="32"/>
        </w:rPr>
        <w:t>应急处置</w:t>
      </w:r>
      <w:r>
        <w:rPr>
          <w:rFonts w:hint="eastAsia" w:ascii="仿宋" w:hAnsi="仿宋" w:eastAsia="仿宋" w:cs="仿宋"/>
          <w:sz w:val="32"/>
          <w:szCs w:val="32"/>
        </w:rPr>
        <w:fldChar w:fldCharType="end"/>
      </w:r>
    </w:p>
    <w:p>
      <w:pPr>
        <w:pStyle w:val="9"/>
        <w:keepNext w:val="0"/>
        <w:keepLines w:val="0"/>
        <w:pageBreakBefore w:val="0"/>
        <w:widowControl w:val="0"/>
        <w:tabs>
          <w:tab w:val="right" w:pos="8844"/>
        </w:tabs>
        <w:kinsoku/>
        <w:wordWrap/>
        <w:overflowPunct/>
        <w:topLinePunct/>
        <w:autoSpaceDE/>
        <w:autoSpaceDN/>
        <w:bidi w:val="0"/>
        <w:adjustRightInd/>
        <w:snapToGrid/>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_Toc1284294649 </w:instrText>
      </w:r>
      <w:r>
        <w:rPr>
          <w:rFonts w:hint="eastAsia" w:ascii="仿宋" w:hAnsi="仿宋" w:eastAsia="仿宋" w:cs="仿宋"/>
          <w:sz w:val="32"/>
          <w:szCs w:val="32"/>
        </w:rPr>
        <w:fldChar w:fldCharType="separate"/>
      </w:r>
      <w:r>
        <w:rPr>
          <w:rFonts w:hint="eastAsia" w:ascii="仿宋" w:hAnsi="仿宋" w:eastAsia="仿宋" w:cs="仿宋"/>
          <w:bCs/>
          <w:sz w:val="32"/>
          <w:szCs w:val="32"/>
        </w:rPr>
        <w:t xml:space="preserve">4.1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信息报告</w:t>
      </w:r>
      <w:r>
        <w:rPr>
          <w:rFonts w:hint="eastAsia" w:ascii="仿宋" w:hAnsi="仿宋" w:eastAsia="仿宋" w:cs="仿宋"/>
          <w:sz w:val="32"/>
          <w:szCs w:val="32"/>
        </w:rPr>
        <w:fldChar w:fldCharType="end"/>
      </w:r>
    </w:p>
    <w:p>
      <w:pPr>
        <w:pStyle w:val="9"/>
        <w:keepNext w:val="0"/>
        <w:keepLines w:val="0"/>
        <w:pageBreakBefore w:val="0"/>
        <w:widowControl w:val="0"/>
        <w:tabs>
          <w:tab w:val="right" w:pos="8844"/>
        </w:tabs>
        <w:kinsoku/>
        <w:wordWrap/>
        <w:overflowPunct/>
        <w:topLinePunct/>
        <w:autoSpaceDE/>
        <w:autoSpaceDN/>
        <w:bidi w:val="0"/>
        <w:adjustRightInd/>
        <w:snapToGrid/>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_Toc521210259 </w:instrText>
      </w:r>
      <w:r>
        <w:rPr>
          <w:rFonts w:hint="eastAsia" w:ascii="仿宋" w:hAnsi="仿宋" w:eastAsia="仿宋" w:cs="仿宋"/>
          <w:sz w:val="32"/>
          <w:szCs w:val="32"/>
        </w:rPr>
        <w:fldChar w:fldCharType="separate"/>
      </w:r>
      <w:r>
        <w:rPr>
          <w:rFonts w:hint="eastAsia" w:ascii="仿宋" w:hAnsi="仿宋" w:eastAsia="仿宋" w:cs="仿宋"/>
          <w:bCs/>
          <w:sz w:val="32"/>
          <w:szCs w:val="32"/>
        </w:rPr>
        <w:t>4.2</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应急响应启动条件</w:t>
      </w:r>
      <w:r>
        <w:rPr>
          <w:rFonts w:hint="eastAsia" w:ascii="仿宋" w:hAnsi="仿宋" w:eastAsia="仿宋" w:cs="仿宋"/>
          <w:sz w:val="32"/>
          <w:szCs w:val="32"/>
        </w:rPr>
        <w:fldChar w:fldCharType="end"/>
      </w:r>
    </w:p>
    <w:p>
      <w:pPr>
        <w:pStyle w:val="9"/>
        <w:keepNext w:val="0"/>
        <w:keepLines w:val="0"/>
        <w:pageBreakBefore w:val="0"/>
        <w:widowControl w:val="0"/>
        <w:tabs>
          <w:tab w:val="right" w:pos="8844"/>
        </w:tabs>
        <w:kinsoku/>
        <w:wordWrap/>
        <w:overflowPunct/>
        <w:topLinePunct/>
        <w:autoSpaceDE/>
        <w:autoSpaceDN/>
        <w:bidi w:val="0"/>
        <w:adjustRightInd/>
        <w:snapToGrid/>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_Toc2137554048 </w:instrText>
      </w:r>
      <w:r>
        <w:rPr>
          <w:rFonts w:hint="eastAsia" w:ascii="仿宋" w:hAnsi="仿宋" w:eastAsia="仿宋" w:cs="仿宋"/>
          <w:sz w:val="32"/>
          <w:szCs w:val="32"/>
        </w:rPr>
        <w:fldChar w:fldCharType="separate"/>
      </w:r>
      <w:r>
        <w:rPr>
          <w:rFonts w:hint="eastAsia" w:ascii="仿宋" w:hAnsi="仿宋" w:eastAsia="仿宋" w:cs="仿宋"/>
          <w:bCs/>
          <w:sz w:val="32"/>
          <w:szCs w:val="32"/>
        </w:rPr>
        <w:t xml:space="preserve">4.3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启动流程</w:t>
      </w:r>
      <w:r>
        <w:rPr>
          <w:rFonts w:hint="eastAsia" w:ascii="仿宋" w:hAnsi="仿宋" w:eastAsia="仿宋" w:cs="仿宋"/>
          <w:sz w:val="32"/>
          <w:szCs w:val="32"/>
        </w:rPr>
        <w:fldChar w:fldCharType="end"/>
      </w:r>
    </w:p>
    <w:p>
      <w:pPr>
        <w:pStyle w:val="9"/>
        <w:keepNext w:val="0"/>
        <w:keepLines w:val="0"/>
        <w:pageBreakBefore w:val="0"/>
        <w:widowControl w:val="0"/>
        <w:tabs>
          <w:tab w:val="right" w:pos="8844"/>
        </w:tabs>
        <w:kinsoku/>
        <w:wordWrap/>
        <w:overflowPunct/>
        <w:topLinePunct/>
        <w:autoSpaceDE/>
        <w:autoSpaceDN/>
        <w:bidi w:val="0"/>
        <w:adjustRightInd/>
        <w:snapToGrid/>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_Toc2009793569 </w:instrText>
      </w:r>
      <w:r>
        <w:rPr>
          <w:rFonts w:hint="eastAsia" w:ascii="仿宋" w:hAnsi="仿宋" w:eastAsia="仿宋" w:cs="仿宋"/>
          <w:sz w:val="32"/>
          <w:szCs w:val="32"/>
        </w:rPr>
        <w:fldChar w:fldCharType="separate"/>
      </w:r>
      <w:r>
        <w:rPr>
          <w:rFonts w:hint="eastAsia" w:ascii="仿宋" w:hAnsi="仿宋" w:eastAsia="仿宋" w:cs="仿宋"/>
          <w:bCs/>
          <w:sz w:val="32"/>
          <w:szCs w:val="32"/>
        </w:rPr>
        <w:t>4.4</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分级应急响应</w:t>
      </w:r>
      <w:r>
        <w:rPr>
          <w:rFonts w:hint="eastAsia" w:ascii="仿宋" w:hAnsi="仿宋" w:eastAsia="仿宋" w:cs="仿宋"/>
          <w:sz w:val="32"/>
          <w:szCs w:val="32"/>
        </w:rPr>
        <w:fldChar w:fldCharType="end"/>
      </w:r>
    </w:p>
    <w:p>
      <w:pPr>
        <w:pStyle w:val="9"/>
        <w:keepNext w:val="0"/>
        <w:keepLines w:val="0"/>
        <w:pageBreakBefore w:val="0"/>
        <w:widowControl w:val="0"/>
        <w:tabs>
          <w:tab w:val="right" w:pos="8844"/>
        </w:tabs>
        <w:kinsoku/>
        <w:wordWrap/>
        <w:overflowPunct/>
        <w:topLinePunct/>
        <w:autoSpaceDE/>
        <w:autoSpaceDN/>
        <w:bidi w:val="0"/>
        <w:adjustRightInd/>
        <w:snapToGrid/>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_Toc1387367082 </w:instrText>
      </w:r>
      <w:r>
        <w:rPr>
          <w:rFonts w:hint="eastAsia" w:ascii="仿宋" w:hAnsi="仿宋" w:eastAsia="仿宋" w:cs="仿宋"/>
          <w:sz w:val="32"/>
          <w:szCs w:val="32"/>
        </w:rPr>
        <w:fldChar w:fldCharType="separate"/>
      </w:r>
      <w:r>
        <w:rPr>
          <w:rFonts w:hint="eastAsia" w:ascii="仿宋" w:hAnsi="仿宋" w:eastAsia="仿宋" w:cs="仿宋"/>
          <w:bCs/>
          <w:sz w:val="32"/>
          <w:szCs w:val="32"/>
        </w:rPr>
        <w:t>4.5</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现场处置</w:t>
      </w:r>
      <w:r>
        <w:rPr>
          <w:rFonts w:hint="eastAsia" w:ascii="仿宋" w:hAnsi="仿宋" w:eastAsia="仿宋" w:cs="仿宋"/>
          <w:sz w:val="32"/>
          <w:szCs w:val="32"/>
        </w:rPr>
        <w:fldChar w:fldCharType="end"/>
      </w:r>
    </w:p>
    <w:p>
      <w:pPr>
        <w:pStyle w:val="9"/>
        <w:keepNext w:val="0"/>
        <w:keepLines w:val="0"/>
        <w:pageBreakBefore w:val="0"/>
        <w:widowControl w:val="0"/>
        <w:tabs>
          <w:tab w:val="right" w:pos="8844"/>
        </w:tabs>
        <w:kinsoku/>
        <w:wordWrap/>
        <w:overflowPunct/>
        <w:topLinePunct/>
        <w:autoSpaceDE/>
        <w:autoSpaceDN/>
        <w:bidi w:val="0"/>
        <w:adjustRightInd/>
        <w:snapToGrid/>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_Toc1306287607 </w:instrText>
      </w:r>
      <w:r>
        <w:rPr>
          <w:rFonts w:hint="eastAsia" w:ascii="仿宋" w:hAnsi="仿宋" w:eastAsia="仿宋" w:cs="仿宋"/>
          <w:sz w:val="32"/>
          <w:szCs w:val="32"/>
        </w:rPr>
        <w:fldChar w:fldCharType="separate"/>
      </w:r>
      <w:r>
        <w:rPr>
          <w:rFonts w:hint="eastAsia" w:ascii="仿宋" w:hAnsi="仿宋" w:eastAsia="仿宋" w:cs="仿宋"/>
          <w:bCs/>
          <w:sz w:val="32"/>
          <w:szCs w:val="32"/>
        </w:rPr>
        <w:t>4.6</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社会力量动员与参与</w:t>
      </w:r>
      <w:r>
        <w:rPr>
          <w:rFonts w:hint="eastAsia" w:ascii="仿宋" w:hAnsi="仿宋" w:eastAsia="仿宋" w:cs="仿宋"/>
          <w:sz w:val="32"/>
          <w:szCs w:val="32"/>
        </w:rPr>
        <w:fldChar w:fldCharType="end"/>
      </w:r>
    </w:p>
    <w:p>
      <w:pPr>
        <w:pStyle w:val="9"/>
        <w:keepNext w:val="0"/>
        <w:keepLines w:val="0"/>
        <w:pageBreakBefore w:val="0"/>
        <w:widowControl w:val="0"/>
        <w:tabs>
          <w:tab w:val="right" w:pos="8844"/>
        </w:tabs>
        <w:kinsoku/>
        <w:wordWrap/>
        <w:overflowPunct/>
        <w:topLinePunct/>
        <w:autoSpaceDE/>
        <w:autoSpaceDN/>
        <w:bidi w:val="0"/>
        <w:adjustRightInd/>
        <w:snapToGrid/>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_Toc1172197513 </w:instrText>
      </w:r>
      <w:r>
        <w:rPr>
          <w:rFonts w:hint="eastAsia" w:ascii="仿宋" w:hAnsi="仿宋" w:eastAsia="仿宋" w:cs="仿宋"/>
          <w:sz w:val="32"/>
          <w:szCs w:val="32"/>
        </w:rPr>
        <w:fldChar w:fldCharType="separate"/>
      </w:r>
      <w:r>
        <w:rPr>
          <w:rFonts w:hint="eastAsia" w:ascii="仿宋" w:hAnsi="仿宋" w:eastAsia="仿宋" w:cs="仿宋"/>
          <w:bCs/>
          <w:sz w:val="32"/>
          <w:szCs w:val="32"/>
        </w:rPr>
        <w:t>4.7</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预警响应解除</w:t>
      </w:r>
      <w:r>
        <w:rPr>
          <w:rFonts w:hint="eastAsia" w:ascii="仿宋" w:hAnsi="仿宋" w:eastAsia="仿宋" w:cs="仿宋"/>
          <w:sz w:val="32"/>
          <w:szCs w:val="32"/>
        </w:rPr>
        <w:fldChar w:fldCharType="end"/>
      </w:r>
    </w:p>
    <w:p>
      <w:pPr>
        <w:pStyle w:val="9"/>
        <w:keepNext w:val="0"/>
        <w:keepLines w:val="0"/>
        <w:pageBreakBefore w:val="0"/>
        <w:widowControl w:val="0"/>
        <w:tabs>
          <w:tab w:val="right" w:pos="8844"/>
        </w:tabs>
        <w:kinsoku/>
        <w:wordWrap/>
        <w:overflowPunct/>
        <w:topLinePunct/>
        <w:autoSpaceDE/>
        <w:autoSpaceDN/>
        <w:bidi w:val="0"/>
        <w:adjustRightInd/>
        <w:snapToGrid/>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_Toc2006512937 </w:instrText>
      </w:r>
      <w:r>
        <w:rPr>
          <w:rFonts w:hint="eastAsia" w:ascii="仿宋" w:hAnsi="仿宋" w:eastAsia="仿宋" w:cs="仿宋"/>
          <w:sz w:val="32"/>
          <w:szCs w:val="32"/>
        </w:rPr>
        <w:fldChar w:fldCharType="separate"/>
      </w:r>
      <w:r>
        <w:rPr>
          <w:rFonts w:hint="eastAsia" w:ascii="仿宋" w:hAnsi="仿宋" w:eastAsia="仿宋" w:cs="仿宋"/>
          <w:bCs/>
          <w:sz w:val="32"/>
          <w:szCs w:val="32"/>
        </w:rPr>
        <w:t>4.8</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应急响应信息发布</w:t>
      </w:r>
      <w:r>
        <w:rPr>
          <w:rFonts w:hint="eastAsia" w:ascii="仿宋" w:hAnsi="仿宋" w:eastAsia="仿宋" w:cs="仿宋"/>
          <w:sz w:val="32"/>
          <w:szCs w:val="32"/>
        </w:rPr>
        <w:fldChar w:fldCharType="end"/>
      </w:r>
    </w:p>
    <w:p>
      <w:pPr>
        <w:pStyle w:val="9"/>
        <w:keepNext w:val="0"/>
        <w:keepLines w:val="0"/>
        <w:pageBreakBefore w:val="0"/>
        <w:widowControl w:val="0"/>
        <w:tabs>
          <w:tab w:val="right" w:pos="8844"/>
        </w:tabs>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_Toc334847118 </w:instrText>
      </w:r>
      <w:r>
        <w:rPr>
          <w:rFonts w:hint="eastAsia" w:ascii="仿宋" w:hAnsi="仿宋" w:eastAsia="仿宋" w:cs="仿宋"/>
          <w:sz w:val="32"/>
          <w:szCs w:val="32"/>
        </w:rPr>
        <w:fldChar w:fldCharType="separate"/>
      </w:r>
      <w:r>
        <w:rPr>
          <w:rFonts w:hint="eastAsia" w:ascii="仿宋" w:hAnsi="仿宋" w:eastAsia="仿宋" w:cs="仿宋"/>
          <w:bCs/>
          <w:spacing w:val="-8"/>
          <w:sz w:val="32"/>
          <w:szCs w:val="32"/>
        </w:rPr>
        <w:t xml:space="preserve">5 </w:t>
      </w:r>
      <w:r>
        <w:rPr>
          <w:rFonts w:hint="eastAsia" w:ascii="仿宋" w:hAnsi="仿宋" w:eastAsia="仿宋" w:cs="仿宋"/>
          <w:bCs/>
          <w:spacing w:val="-8"/>
          <w:sz w:val="32"/>
          <w:szCs w:val="32"/>
          <w:lang w:val="en-US" w:eastAsia="zh-CN"/>
        </w:rPr>
        <w:t xml:space="preserve"> </w:t>
      </w:r>
      <w:r>
        <w:rPr>
          <w:rFonts w:hint="eastAsia" w:ascii="仿宋" w:hAnsi="仿宋" w:eastAsia="仿宋" w:cs="仿宋"/>
          <w:bCs/>
          <w:spacing w:val="-8"/>
          <w:sz w:val="32"/>
          <w:szCs w:val="32"/>
        </w:rPr>
        <w:t>后期处置</w:t>
      </w:r>
      <w:r>
        <w:rPr>
          <w:rFonts w:hint="eastAsia" w:ascii="仿宋" w:hAnsi="仿宋" w:eastAsia="仿宋" w:cs="仿宋"/>
          <w:sz w:val="32"/>
          <w:szCs w:val="32"/>
        </w:rPr>
        <w:fldChar w:fldCharType="end"/>
      </w:r>
    </w:p>
    <w:p>
      <w:pPr>
        <w:pStyle w:val="9"/>
        <w:keepNext w:val="0"/>
        <w:keepLines w:val="0"/>
        <w:pageBreakBefore w:val="0"/>
        <w:widowControl w:val="0"/>
        <w:tabs>
          <w:tab w:val="right" w:pos="8844"/>
        </w:tabs>
        <w:kinsoku/>
        <w:wordWrap/>
        <w:overflowPunct/>
        <w:topLinePunct/>
        <w:autoSpaceDE/>
        <w:autoSpaceDN/>
        <w:bidi w:val="0"/>
        <w:adjustRightInd/>
        <w:snapToGrid/>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_Toc857364966 </w:instrText>
      </w:r>
      <w:r>
        <w:rPr>
          <w:rFonts w:hint="eastAsia" w:ascii="仿宋" w:hAnsi="仿宋" w:eastAsia="仿宋" w:cs="仿宋"/>
          <w:sz w:val="32"/>
          <w:szCs w:val="32"/>
        </w:rPr>
        <w:fldChar w:fldCharType="separate"/>
      </w:r>
      <w:r>
        <w:rPr>
          <w:rFonts w:hint="eastAsia" w:ascii="仿宋" w:hAnsi="仿宋" w:eastAsia="仿宋" w:cs="仿宋"/>
          <w:bCs/>
          <w:sz w:val="32"/>
          <w:szCs w:val="32"/>
        </w:rPr>
        <w:t xml:space="preserve">5.1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规划制定和组织实施</w:t>
      </w:r>
      <w:r>
        <w:rPr>
          <w:rFonts w:hint="eastAsia" w:ascii="仿宋" w:hAnsi="仿宋" w:eastAsia="仿宋" w:cs="仿宋"/>
          <w:sz w:val="32"/>
          <w:szCs w:val="32"/>
        </w:rPr>
        <w:fldChar w:fldCharType="end"/>
      </w:r>
    </w:p>
    <w:p>
      <w:pPr>
        <w:pStyle w:val="9"/>
        <w:keepNext w:val="0"/>
        <w:keepLines w:val="0"/>
        <w:pageBreakBefore w:val="0"/>
        <w:widowControl w:val="0"/>
        <w:tabs>
          <w:tab w:val="right" w:pos="8844"/>
        </w:tabs>
        <w:kinsoku/>
        <w:wordWrap/>
        <w:overflowPunct/>
        <w:topLinePunct/>
        <w:autoSpaceDE/>
        <w:autoSpaceDN/>
        <w:bidi w:val="0"/>
        <w:adjustRightInd/>
        <w:snapToGrid/>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_Toc1417840938 </w:instrText>
      </w:r>
      <w:r>
        <w:rPr>
          <w:rFonts w:hint="eastAsia" w:ascii="仿宋" w:hAnsi="仿宋" w:eastAsia="仿宋" w:cs="仿宋"/>
          <w:sz w:val="32"/>
          <w:szCs w:val="32"/>
        </w:rPr>
        <w:fldChar w:fldCharType="separate"/>
      </w:r>
      <w:r>
        <w:rPr>
          <w:rFonts w:hint="eastAsia" w:ascii="仿宋" w:hAnsi="仿宋" w:eastAsia="仿宋" w:cs="仿宋"/>
          <w:bCs/>
          <w:sz w:val="32"/>
          <w:szCs w:val="32"/>
        </w:rPr>
        <w:t xml:space="preserve">5.2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调查评估</w:t>
      </w:r>
      <w:r>
        <w:rPr>
          <w:rFonts w:hint="eastAsia" w:ascii="仿宋" w:hAnsi="仿宋" w:eastAsia="仿宋" w:cs="仿宋"/>
          <w:sz w:val="32"/>
          <w:szCs w:val="32"/>
        </w:rPr>
        <w:fldChar w:fldCharType="end"/>
      </w:r>
    </w:p>
    <w:p>
      <w:pPr>
        <w:pStyle w:val="9"/>
        <w:keepNext w:val="0"/>
        <w:keepLines w:val="0"/>
        <w:pageBreakBefore w:val="0"/>
        <w:widowControl w:val="0"/>
        <w:tabs>
          <w:tab w:val="right" w:pos="8844"/>
        </w:tabs>
        <w:kinsoku/>
        <w:wordWrap/>
        <w:overflowPunct/>
        <w:topLinePunct/>
        <w:autoSpaceDE/>
        <w:autoSpaceDN/>
        <w:bidi w:val="0"/>
        <w:adjustRightInd/>
        <w:snapToGrid/>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_Toc537087240 </w:instrText>
      </w:r>
      <w:r>
        <w:rPr>
          <w:rFonts w:hint="eastAsia" w:ascii="仿宋" w:hAnsi="仿宋" w:eastAsia="仿宋" w:cs="仿宋"/>
          <w:sz w:val="32"/>
          <w:szCs w:val="32"/>
        </w:rPr>
        <w:fldChar w:fldCharType="separate"/>
      </w:r>
      <w:r>
        <w:rPr>
          <w:rFonts w:hint="eastAsia" w:ascii="仿宋" w:hAnsi="仿宋" w:eastAsia="仿宋" w:cs="仿宋"/>
          <w:bCs/>
          <w:sz w:val="32"/>
          <w:szCs w:val="32"/>
        </w:rPr>
        <w:t xml:space="preserve">5.3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灾情核定</w:t>
      </w:r>
      <w:r>
        <w:rPr>
          <w:rFonts w:hint="eastAsia" w:ascii="仿宋" w:hAnsi="仿宋" w:eastAsia="仿宋" w:cs="仿宋"/>
          <w:sz w:val="32"/>
          <w:szCs w:val="32"/>
        </w:rPr>
        <w:fldChar w:fldCharType="end"/>
      </w:r>
    </w:p>
    <w:p>
      <w:pPr>
        <w:pStyle w:val="9"/>
        <w:keepNext w:val="0"/>
        <w:keepLines w:val="0"/>
        <w:pageBreakBefore w:val="0"/>
        <w:widowControl w:val="0"/>
        <w:tabs>
          <w:tab w:val="right" w:pos="8844"/>
        </w:tabs>
        <w:kinsoku/>
        <w:wordWrap/>
        <w:overflowPunct/>
        <w:topLinePunct/>
        <w:autoSpaceDE/>
        <w:autoSpaceDN/>
        <w:bidi w:val="0"/>
        <w:adjustRightInd/>
        <w:snapToGrid/>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_Toc270408547 </w:instrText>
      </w:r>
      <w:r>
        <w:rPr>
          <w:rFonts w:hint="eastAsia" w:ascii="仿宋" w:hAnsi="仿宋" w:eastAsia="仿宋" w:cs="仿宋"/>
          <w:sz w:val="32"/>
          <w:szCs w:val="32"/>
        </w:rPr>
        <w:fldChar w:fldCharType="separate"/>
      </w:r>
      <w:r>
        <w:rPr>
          <w:rFonts w:hint="eastAsia" w:ascii="仿宋" w:hAnsi="仿宋" w:eastAsia="仿宋" w:cs="仿宋"/>
          <w:bCs/>
          <w:sz w:val="32"/>
          <w:szCs w:val="32"/>
        </w:rPr>
        <w:t xml:space="preserve">5.4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善后处置</w:t>
      </w:r>
      <w:r>
        <w:rPr>
          <w:rFonts w:hint="eastAsia" w:ascii="仿宋" w:hAnsi="仿宋" w:eastAsia="仿宋" w:cs="仿宋"/>
          <w:sz w:val="32"/>
          <w:szCs w:val="32"/>
        </w:rPr>
        <w:fldChar w:fldCharType="end"/>
      </w:r>
    </w:p>
    <w:p>
      <w:pPr>
        <w:pStyle w:val="9"/>
        <w:keepNext w:val="0"/>
        <w:keepLines w:val="0"/>
        <w:pageBreakBefore w:val="0"/>
        <w:widowControl w:val="0"/>
        <w:tabs>
          <w:tab w:val="right" w:pos="8844"/>
        </w:tabs>
        <w:kinsoku/>
        <w:wordWrap/>
        <w:overflowPunct/>
        <w:topLinePunct/>
        <w:autoSpaceDE/>
        <w:autoSpaceDN/>
        <w:bidi w:val="0"/>
        <w:adjustRightInd/>
        <w:snapToGrid/>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_Toc2041064935 </w:instrText>
      </w:r>
      <w:r>
        <w:rPr>
          <w:rFonts w:hint="eastAsia" w:ascii="仿宋" w:hAnsi="仿宋" w:eastAsia="仿宋" w:cs="仿宋"/>
          <w:sz w:val="32"/>
          <w:szCs w:val="32"/>
        </w:rPr>
        <w:fldChar w:fldCharType="separate"/>
      </w:r>
      <w:r>
        <w:rPr>
          <w:rFonts w:hint="eastAsia" w:ascii="仿宋" w:hAnsi="仿宋" w:eastAsia="仿宋" w:cs="仿宋"/>
          <w:bCs/>
          <w:sz w:val="32"/>
          <w:szCs w:val="32"/>
        </w:rPr>
        <w:t>5.5</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征用补偿</w:t>
      </w:r>
      <w:r>
        <w:rPr>
          <w:rFonts w:hint="eastAsia" w:ascii="仿宋" w:hAnsi="仿宋" w:eastAsia="仿宋" w:cs="仿宋"/>
          <w:sz w:val="32"/>
          <w:szCs w:val="32"/>
        </w:rPr>
        <w:fldChar w:fldCharType="end"/>
      </w:r>
    </w:p>
    <w:p>
      <w:pPr>
        <w:pStyle w:val="9"/>
        <w:keepNext w:val="0"/>
        <w:keepLines w:val="0"/>
        <w:pageBreakBefore w:val="0"/>
        <w:widowControl w:val="0"/>
        <w:tabs>
          <w:tab w:val="right" w:pos="8844"/>
        </w:tabs>
        <w:kinsoku/>
        <w:wordWrap/>
        <w:overflowPunct/>
        <w:topLinePunct/>
        <w:autoSpaceDE/>
        <w:autoSpaceDN/>
        <w:bidi w:val="0"/>
        <w:adjustRightInd/>
        <w:snapToGrid/>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_Toc2091656652 </w:instrText>
      </w:r>
      <w:r>
        <w:rPr>
          <w:rFonts w:hint="eastAsia" w:ascii="仿宋" w:hAnsi="仿宋" w:eastAsia="仿宋" w:cs="仿宋"/>
          <w:sz w:val="32"/>
          <w:szCs w:val="32"/>
        </w:rPr>
        <w:fldChar w:fldCharType="separate"/>
      </w:r>
      <w:r>
        <w:rPr>
          <w:rFonts w:hint="eastAsia" w:ascii="仿宋" w:hAnsi="仿宋" w:eastAsia="仿宋" w:cs="仿宋"/>
          <w:bCs/>
          <w:sz w:val="32"/>
          <w:szCs w:val="32"/>
        </w:rPr>
        <w:t xml:space="preserve">5.6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灾害保险</w:t>
      </w:r>
      <w:r>
        <w:rPr>
          <w:rFonts w:hint="eastAsia" w:ascii="仿宋" w:hAnsi="仿宋" w:eastAsia="仿宋" w:cs="仿宋"/>
          <w:sz w:val="32"/>
          <w:szCs w:val="32"/>
        </w:rPr>
        <w:fldChar w:fldCharType="end"/>
      </w:r>
    </w:p>
    <w:p>
      <w:pPr>
        <w:pStyle w:val="9"/>
        <w:keepNext w:val="0"/>
        <w:keepLines w:val="0"/>
        <w:pageBreakBefore w:val="0"/>
        <w:widowControl w:val="0"/>
        <w:tabs>
          <w:tab w:val="right" w:pos="8844"/>
        </w:tabs>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_Toc758314049 </w:instrText>
      </w:r>
      <w:r>
        <w:rPr>
          <w:rFonts w:hint="eastAsia" w:ascii="仿宋" w:hAnsi="仿宋" w:eastAsia="仿宋" w:cs="仿宋"/>
          <w:sz w:val="32"/>
          <w:szCs w:val="32"/>
        </w:rPr>
        <w:fldChar w:fldCharType="separate"/>
      </w:r>
      <w:r>
        <w:rPr>
          <w:rFonts w:hint="eastAsia" w:ascii="仿宋" w:hAnsi="仿宋" w:eastAsia="仿宋" w:cs="仿宋"/>
          <w:bCs/>
          <w:spacing w:val="-8"/>
          <w:sz w:val="32"/>
          <w:szCs w:val="32"/>
        </w:rPr>
        <w:t xml:space="preserve">6 </w:t>
      </w:r>
      <w:r>
        <w:rPr>
          <w:rFonts w:hint="eastAsia" w:ascii="仿宋" w:hAnsi="仿宋" w:eastAsia="仿宋" w:cs="仿宋"/>
          <w:bCs/>
          <w:spacing w:val="-8"/>
          <w:sz w:val="32"/>
          <w:szCs w:val="32"/>
          <w:lang w:val="en-US" w:eastAsia="zh-CN"/>
        </w:rPr>
        <w:t xml:space="preserve"> </w:t>
      </w:r>
      <w:r>
        <w:rPr>
          <w:rFonts w:hint="eastAsia" w:ascii="仿宋" w:hAnsi="仿宋" w:eastAsia="仿宋" w:cs="仿宋"/>
          <w:bCs/>
          <w:spacing w:val="-8"/>
          <w:sz w:val="32"/>
          <w:szCs w:val="32"/>
        </w:rPr>
        <w:t>应急保障</w:t>
      </w:r>
      <w:r>
        <w:rPr>
          <w:rFonts w:hint="eastAsia" w:ascii="仿宋" w:hAnsi="仿宋" w:eastAsia="仿宋" w:cs="仿宋"/>
          <w:sz w:val="32"/>
          <w:szCs w:val="32"/>
        </w:rPr>
        <w:fldChar w:fldCharType="end"/>
      </w:r>
    </w:p>
    <w:p>
      <w:pPr>
        <w:pStyle w:val="9"/>
        <w:keepNext w:val="0"/>
        <w:keepLines w:val="0"/>
        <w:pageBreakBefore w:val="0"/>
        <w:widowControl w:val="0"/>
        <w:tabs>
          <w:tab w:val="right" w:pos="8844"/>
        </w:tabs>
        <w:kinsoku/>
        <w:wordWrap/>
        <w:overflowPunct/>
        <w:topLinePunct/>
        <w:autoSpaceDE/>
        <w:autoSpaceDN/>
        <w:bidi w:val="0"/>
        <w:adjustRightInd/>
        <w:snapToGrid/>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_Toc1842980751 </w:instrText>
      </w:r>
      <w:r>
        <w:rPr>
          <w:rFonts w:hint="eastAsia" w:ascii="仿宋" w:hAnsi="仿宋" w:eastAsia="仿宋" w:cs="仿宋"/>
          <w:sz w:val="32"/>
          <w:szCs w:val="32"/>
        </w:rPr>
        <w:fldChar w:fldCharType="separate"/>
      </w:r>
      <w:r>
        <w:rPr>
          <w:rFonts w:hint="eastAsia" w:ascii="仿宋" w:hAnsi="仿宋" w:eastAsia="仿宋" w:cs="仿宋"/>
          <w:bCs/>
          <w:sz w:val="32"/>
          <w:szCs w:val="32"/>
        </w:rPr>
        <w:t xml:space="preserve">6.1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人力保障</w:t>
      </w:r>
      <w:r>
        <w:rPr>
          <w:rFonts w:hint="eastAsia" w:ascii="仿宋" w:hAnsi="仿宋" w:eastAsia="仿宋" w:cs="仿宋"/>
          <w:sz w:val="32"/>
          <w:szCs w:val="32"/>
        </w:rPr>
        <w:fldChar w:fldCharType="end"/>
      </w:r>
    </w:p>
    <w:p>
      <w:pPr>
        <w:pStyle w:val="9"/>
        <w:keepNext w:val="0"/>
        <w:keepLines w:val="0"/>
        <w:pageBreakBefore w:val="0"/>
        <w:widowControl w:val="0"/>
        <w:tabs>
          <w:tab w:val="right" w:pos="8844"/>
        </w:tabs>
        <w:kinsoku/>
        <w:wordWrap/>
        <w:overflowPunct/>
        <w:topLinePunct/>
        <w:autoSpaceDE/>
        <w:autoSpaceDN/>
        <w:bidi w:val="0"/>
        <w:adjustRightInd/>
        <w:snapToGrid/>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_Toc1019324059 </w:instrText>
      </w:r>
      <w:r>
        <w:rPr>
          <w:rFonts w:hint="eastAsia" w:ascii="仿宋" w:hAnsi="仿宋" w:eastAsia="仿宋" w:cs="仿宋"/>
          <w:sz w:val="32"/>
          <w:szCs w:val="32"/>
        </w:rPr>
        <w:fldChar w:fldCharType="separate"/>
      </w:r>
      <w:r>
        <w:rPr>
          <w:rFonts w:hint="eastAsia" w:ascii="仿宋" w:hAnsi="仿宋" w:eastAsia="仿宋" w:cs="仿宋"/>
          <w:bCs/>
          <w:sz w:val="32"/>
          <w:szCs w:val="32"/>
        </w:rPr>
        <w:t xml:space="preserve">6.2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资金保障</w:t>
      </w:r>
      <w:r>
        <w:rPr>
          <w:rFonts w:hint="eastAsia" w:ascii="仿宋" w:hAnsi="仿宋" w:eastAsia="仿宋" w:cs="仿宋"/>
          <w:sz w:val="32"/>
          <w:szCs w:val="32"/>
        </w:rPr>
        <w:fldChar w:fldCharType="end"/>
      </w:r>
    </w:p>
    <w:p>
      <w:pPr>
        <w:pStyle w:val="9"/>
        <w:keepNext w:val="0"/>
        <w:keepLines w:val="0"/>
        <w:pageBreakBefore w:val="0"/>
        <w:widowControl w:val="0"/>
        <w:tabs>
          <w:tab w:val="right" w:pos="8844"/>
        </w:tabs>
        <w:kinsoku/>
        <w:wordWrap/>
        <w:overflowPunct/>
        <w:topLinePunct/>
        <w:autoSpaceDE/>
        <w:autoSpaceDN/>
        <w:bidi w:val="0"/>
        <w:adjustRightInd/>
        <w:snapToGrid/>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_Toc1835255343 </w:instrText>
      </w:r>
      <w:r>
        <w:rPr>
          <w:rFonts w:hint="eastAsia" w:ascii="仿宋" w:hAnsi="仿宋" w:eastAsia="仿宋" w:cs="仿宋"/>
          <w:sz w:val="32"/>
          <w:szCs w:val="32"/>
        </w:rPr>
        <w:fldChar w:fldCharType="separate"/>
      </w:r>
      <w:r>
        <w:rPr>
          <w:rFonts w:hint="eastAsia" w:ascii="仿宋" w:hAnsi="仿宋" w:eastAsia="仿宋" w:cs="仿宋"/>
          <w:bCs/>
          <w:sz w:val="32"/>
          <w:szCs w:val="32"/>
        </w:rPr>
        <w:t xml:space="preserve">6.3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物资保障</w:t>
      </w:r>
      <w:r>
        <w:rPr>
          <w:rFonts w:hint="eastAsia" w:ascii="仿宋" w:hAnsi="仿宋" w:eastAsia="仿宋" w:cs="仿宋"/>
          <w:sz w:val="32"/>
          <w:szCs w:val="32"/>
        </w:rPr>
        <w:fldChar w:fldCharType="end"/>
      </w:r>
    </w:p>
    <w:p>
      <w:pPr>
        <w:pStyle w:val="9"/>
        <w:keepNext w:val="0"/>
        <w:keepLines w:val="0"/>
        <w:pageBreakBefore w:val="0"/>
        <w:widowControl w:val="0"/>
        <w:tabs>
          <w:tab w:val="right" w:pos="8844"/>
        </w:tabs>
        <w:kinsoku/>
        <w:wordWrap/>
        <w:overflowPunct/>
        <w:topLinePunct/>
        <w:autoSpaceDE/>
        <w:autoSpaceDN/>
        <w:bidi w:val="0"/>
        <w:adjustRightInd/>
        <w:snapToGrid/>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_Toc690562850 </w:instrText>
      </w:r>
      <w:r>
        <w:rPr>
          <w:rFonts w:hint="eastAsia" w:ascii="仿宋" w:hAnsi="仿宋" w:eastAsia="仿宋" w:cs="仿宋"/>
          <w:sz w:val="32"/>
          <w:szCs w:val="32"/>
        </w:rPr>
        <w:fldChar w:fldCharType="separate"/>
      </w:r>
      <w:r>
        <w:rPr>
          <w:rFonts w:hint="eastAsia" w:ascii="仿宋" w:hAnsi="仿宋" w:eastAsia="仿宋" w:cs="仿宋"/>
          <w:bCs/>
          <w:sz w:val="32"/>
          <w:szCs w:val="32"/>
        </w:rPr>
        <w:t xml:space="preserve">6.4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通信保障</w:t>
      </w:r>
      <w:r>
        <w:rPr>
          <w:rFonts w:hint="eastAsia" w:ascii="仿宋" w:hAnsi="仿宋" w:eastAsia="仿宋" w:cs="仿宋"/>
          <w:sz w:val="32"/>
          <w:szCs w:val="32"/>
        </w:rPr>
        <w:fldChar w:fldCharType="end"/>
      </w:r>
    </w:p>
    <w:p>
      <w:pPr>
        <w:pStyle w:val="9"/>
        <w:keepNext w:val="0"/>
        <w:keepLines w:val="0"/>
        <w:pageBreakBefore w:val="0"/>
        <w:widowControl w:val="0"/>
        <w:tabs>
          <w:tab w:val="right" w:pos="8844"/>
        </w:tabs>
        <w:kinsoku/>
        <w:wordWrap/>
        <w:overflowPunct/>
        <w:topLinePunct/>
        <w:autoSpaceDE/>
        <w:autoSpaceDN/>
        <w:bidi w:val="0"/>
        <w:adjustRightInd/>
        <w:snapToGrid/>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_Toc1759755815 </w:instrText>
      </w:r>
      <w:r>
        <w:rPr>
          <w:rFonts w:hint="eastAsia" w:ascii="仿宋" w:hAnsi="仿宋" w:eastAsia="仿宋" w:cs="仿宋"/>
          <w:sz w:val="32"/>
          <w:szCs w:val="32"/>
        </w:rPr>
        <w:fldChar w:fldCharType="separate"/>
      </w:r>
      <w:r>
        <w:rPr>
          <w:rFonts w:hint="eastAsia" w:ascii="仿宋" w:hAnsi="仿宋" w:eastAsia="仿宋" w:cs="仿宋"/>
          <w:bCs/>
          <w:sz w:val="32"/>
          <w:szCs w:val="32"/>
        </w:rPr>
        <w:t xml:space="preserve">6.5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交通运输</w:t>
      </w:r>
      <w:r>
        <w:rPr>
          <w:rFonts w:hint="eastAsia" w:ascii="仿宋" w:hAnsi="仿宋" w:eastAsia="仿宋" w:cs="仿宋"/>
          <w:sz w:val="32"/>
          <w:szCs w:val="32"/>
        </w:rPr>
        <w:fldChar w:fldCharType="end"/>
      </w:r>
    </w:p>
    <w:p>
      <w:pPr>
        <w:pStyle w:val="9"/>
        <w:keepNext w:val="0"/>
        <w:keepLines w:val="0"/>
        <w:pageBreakBefore w:val="0"/>
        <w:widowControl w:val="0"/>
        <w:tabs>
          <w:tab w:val="right" w:pos="8844"/>
        </w:tabs>
        <w:kinsoku/>
        <w:wordWrap/>
        <w:overflowPunct/>
        <w:topLinePunct/>
        <w:autoSpaceDE/>
        <w:autoSpaceDN/>
        <w:bidi w:val="0"/>
        <w:adjustRightInd/>
        <w:snapToGrid/>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_Toc1479519016 </w:instrText>
      </w:r>
      <w:r>
        <w:rPr>
          <w:rFonts w:hint="eastAsia" w:ascii="仿宋" w:hAnsi="仿宋" w:eastAsia="仿宋" w:cs="仿宋"/>
          <w:sz w:val="32"/>
          <w:szCs w:val="32"/>
        </w:rPr>
        <w:fldChar w:fldCharType="separate"/>
      </w:r>
      <w:r>
        <w:rPr>
          <w:rFonts w:hint="eastAsia" w:ascii="仿宋" w:hAnsi="仿宋" w:eastAsia="仿宋" w:cs="仿宋"/>
          <w:bCs/>
          <w:sz w:val="32"/>
          <w:szCs w:val="32"/>
        </w:rPr>
        <w:t xml:space="preserve">6.6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技术保障</w:t>
      </w:r>
      <w:r>
        <w:rPr>
          <w:rFonts w:hint="eastAsia" w:ascii="仿宋" w:hAnsi="仿宋" w:eastAsia="仿宋" w:cs="仿宋"/>
          <w:sz w:val="32"/>
          <w:szCs w:val="32"/>
        </w:rPr>
        <w:fldChar w:fldCharType="end"/>
      </w:r>
    </w:p>
    <w:p>
      <w:pPr>
        <w:pStyle w:val="9"/>
        <w:keepNext w:val="0"/>
        <w:keepLines w:val="0"/>
        <w:pageBreakBefore w:val="0"/>
        <w:widowControl w:val="0"/>
        <w:tabs>
          <w:tab w:val="right" w:pos="8844"/>
        </w:tabs>
        <w:kinsoku/>
        <w:wordWrap/>
        <w:overflowPunct/>
        <w:topLinePunct/>
        <w:autoSpaceDE/>
        <w:autoSpaceDN/>
        <w:bidi w:val="0"/>
        <w:adjustRightInd/>
        <w:snapToGrid/>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_Toc843797385 </w:instrText>
      </w:r>
      <w:r>
        <w:rPr>
          <w:rFonts w:hint="eastAsia" w:ascii="仿宋" w:hAnsi="仿宋" w:eastAsia="仿宋" w:cs="仿宋"/>
          <w:sz w:val="32"/>
          <w:szCs w:val="32"/>
        </w:rPr>
        <w:fldChar w:fldCharType="separate"/>
      </w:r>
      <w:r>
        <w:rPr>
          <w:rFonts w:hint="eastAsia" w:ascii="仿宋" w:hAnsi="仿宋" w:eastAsia="仿宋" w:cs="仿宋"/>
          <w:bCs/>
          <w:sz w:val="32"/>
          <w:szCs w:val="32"/>
        </w:rPr>
        <w:t xml:space="preserve">6.7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应急避难场所</w:t>
      </w:r>
      <w:r>
        <w:rPr>
          <w:rFonts w:hint="eastAsia" w:ascii="仿宋" w:hAnsi="仿宋" w:eastAsia="仿宋" w:cs="仿宋"/>
          <w:sz w:val="32"/>
          <w:szCs w:val="32"/>
        </w:rPr>
        <w:fldChar w:fldCharType="end"/>
      </w:r>
    </w:p>
    <w:p>
      <w:pPr>
        <w:pStyle w:val="9"/>
        <w:keepNext w:val="0"/>
        <w:keepLines w:val="0"/>
        <w:pageBreakBefore w:val="0"/>
        <w:widowControl w:val="0"/>
        <w:tabs>
          <w:tab w:val="right" w:pos="8844"/>
        </w:tabs>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_Toc854844668 </w:instrText>
      </w:r>
      <w:r>
        <w:rPr>
          <w:rFonts w:hint="eastAsia" w:ascii="仿宋" w:hAnsi="仿宋" w:eastAsia="仿宋" w:cs="仿宋"/>
          <w:sz w:val="32"/>
          <w:szCs w:val="32"/>
        </w:rPr>
        <w:fldChar w:fldCharType="separate"/>
      </w:r>
      <w:r>
        <w:rPr>
          <w:rFonts w:hint="eastAsia" w:ascii="仿宋" w:hAnsi="仿宋" w:eastAsia="仿宋" w:cs="仿宋"/>
          <w:bCs/>
          <w:spacing w:val="-8"/>
          <w:sz w:val="32"/>
          <w:szCs w:val="32"/>
        </w:rPr>
        <w:t xml:space="preserve">7 </w:t>
      </w:r>
      <w:r>
        <w:rPr>
          <w:rFonts w:hint="eastAsia" w:ascii="仿宋" w:hAnsi="仿宋" w:eastAsia="仿宋" w:cs="仿宋"/>
          <w:bCs/>
          <w:spacing w:val="-8"/>
          <w:sz w:val="32"/>
          <w:szCs w:val="32"/>
          <w:lang w:val="en-US" w:eastAsia="zh-CN"/>
        </w:rPr>
        <w:t xml:space="preserve"> </w:t>
      </w:r>
      <w:r>
        <w:rPr>
          <w:rFonts w:hint="eastAsia" w:ascii="仿宋" w:hAnsi="仿宋" w:eastAsia="仿宋" w:cs="仿宋"/>
          <w:bCs/>
          <w:spacing w:val="-8"/>
          <w:sz w:val="32"/>
          <w:szCs w:val="32"/>
        </w:rPr>
        <w:t>监督管理</w:t>
      </w:r>
      <w:r>
        <w:rPr>
          <w:rFonts w:hint="eastAsia" w:ascii="仿宋" w:hAnsi="仿宋" w:eastAsia="仿宋" w:cs="仿宋"/>
          <w:sz w:val="32"/>
          <w:szCs w:val="32"/>
        </w:rPr>
        <w:fldChar w:fldCharType="end"/>
      </w:r>
    </w:p>
    <w:p>
      <w:pPr>
        <w:pStyle w:val="9"/>
        <w:keepNext w:val="0"/>
        <w:keepLines w:val="0"/>
        <w:pageBreakBefore w:val="0"/>
        <w:widowControl w:val="0"/>
        <w:tabs>
          <w:tab w:val="right" w:pos="8844"/>
        </w:tabs>
        <w:kinsoku/>
        <w:wordWrap/>
        <w:overflowPunct/>
        <w:topLinePunct/>
        <w:autoSpaceDE/>
        <w:autoSpaceDN/>
        <w:bidi w:val="0"/>
        <w:adjustRightInd/>
        <w:snapToGrid/>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_Toc1331974482 </w:instrText>
      </w:r>
      <w:r>
        <w:rPr>
          <w:rFonts w:hint="eastAsia" w:ascii="仿宋" w:hAnsi="仿宋" w:eastAsia="仿宋" w:cs="仿宋"/>
          <w:sz w:val="32"/>
          <w:szCs w:val="32"/>
        </w:rPr>
        <w:fldChar w:fldCharType="separate"/>
      </w:r>
      <w:r>
        <w:rPr>
          <w:rFonts w:hint="eastAsia" w:ascii="仿宋" w:hAnsi="仿宋" w:eastAsia="仿宋" w:cs="仿宋"/>
          <w:bCs/>
          <w:sz w:val="32"/>
          <w:szCs w:val="32"/>
        </w:rPr>
        <w:t>7.1</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 xml:space="preserve"> 预案演练</w:t>
      </w:r>
      <w:r>
        <w:rPr>
          <w:rFonts w:hint="eastAsia" w:ascii="仿宋" w:hAnsi="仿宋" w:eastAsia="仿宋" w:cs="仿宋"/>
          <w:sz w:val="32"/>
          <w:szCs w:val="32"/>
        </w:rPr>
        <w:fldChar w:fldCharType="end"/>
      </w:r>
    </w:p>
    <w:p>
      <w:pPr>
        <w:pStyle w:val="9"/>
        <w:keepNext w:val="0"/>
        <w:keepLines w:val="0"/>
        <w:pageBreakBefore w:val="0"/>
        <w:widowControl w:val="0"/>
        <w:tabs>
          <w:tab w:val="right" w:pos="8844"/>
        </w:tabs>
        <w:kinsoku/>
        <w:wordWrap/>
        <w:overflowPunct/>
        <w:topLinePunct/>
        <w:autoSpaceDE/>
        <w:autoSpaceDN/>
        <w:bidi w:val="0"/>
        <w:adjustRightInd/>
        <w:snapToGrid/>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_Toc2103878876 </w:instrText>
      </w:r>
      <w:r>
        <w:rPr>
          <w:rFonts w:hint="eastAsia" w:ascii="仿宋" w:hAnsi="仿宋" w:eastAsia="仿宋" w:cs="仿宋"/>
          <w:sz w:val="32"/>
          <w:szCs w:val="32"/>
        </w:rPr>
        <w:fldChar w:fldCharType="separate"/>
      </w:r>
      <w:r>
        <w:rPr>
          <w:rFonts w:hint="eastAsia" w:ascii="仿宋" w:hAnsi="仿宋" w:eastAsia="仿宋" w:cs="仿宋"/>
          <w:bCs/>
          <w:sz w:val="32"/>
          <w:szCs w:val="32"/>
        </w:rPr>
        <w:t>7.2</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 xml:space="preserve"> 宣传培训</w:t>
      </w:r>
      <w:r>
        <w:rPr>
          <w:rFonts w:hint="eastAsia" w:ascii="仿宋" w:hAnsi="仿宋" w:eastAsia="仿宋" w:cs="仿宋"/>
          <w:sz w:val="32"/>
          <w:szCs w:val="32"/>
        </w:rPr>
        <w:fldChar w:fldCharType="end"/>
      </w:r>
    </w:p>
    <w:p>
      <w:pPr>
        <w:pStyle w:val="9"/>
        <w:keepNext w:val="0"/>
        <w:keepLines w:val="0"/>
        <w:pageBreakBefore w:val="0"/>
        <w:widowControl w:val="0"/>
        <w:tabs>
          <w:tab w:val="right" w:pos="8844"/>
        </w:tabs>
        <w:kinsoku/>
        <w:wordWrap/>
        <w:overflowPunct/>
        <w:topLinePunct/>
        <w:autoSpaceDE/>
        <w:autoSpaceDN/>
        <w:bidi w:val="0"/>
        <w:adjustRightInd/>
        <w:snapToGrid/>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_Toc1243478081 </w:instrText>
      </w:r>
      <w:r>
        <w:rPr>
          <w:rFonts w:hint="eastAsia" w:ascii="仿宋" w:hAnsi="仿宋" w:eastAsia="仿宋" w:cs="仿宋"/>
          <w:sz w:val="32"/>
          <w:szCs w:val="32"/>
        </w:rPr>
        <w:fldChar w:fldCharType="separate"/>
      </w:r>
      <w:r>
        <w:rPr>
          <w:rFonts w:hint="eastAsia" w:ascii="仿宋" w:hAnsi="仿宋" w:eastAsia="仿宋" w:cs="仿宋"/>
          <w:bCs/>
          <w:sz w:val="32"/>
          <w:szCs w:val="32"/>
        </w:rPr>
        <w:t>7.3</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 xml:space="preserve"> 责任与奖惩</w:t>
      </w:r>
      <w:r>
        <w:rPr>
          <w:rFonts w:hint="eastAsia" w:ascii="仿宋" w:hAnsi="仿宋" w:eastAsia="仿宋" w:cs="仿宋"/>
          <w:sz w:val="32"/>
          <w:szCs w:val="32"/>
        </w:rPr>
        <w:fldChar w:fldCharType="end"/>
      </w:r>
    </w:p>
    <w:p>
      <w:pPr>
        <w:pStyle w:val="9"/>
        <w:keepNext w:val="0"/>
        <w:keepLines w:val="0"/>
        <w:pageBreakBefore w:val="0"/>
        <w:widowControl w:val="0"/>
        <w:tabs>
          <w:tab w:val="right" w:pos="8844"/>
        </w:tabs>
        <w:kinsoku/>
        <w:wordWrap/>
        <w:overflowPunct/>
        <w:topLinePunct/>
        <w:autoSpaceDE/>
        <w:autoSpaceDN/>
        <w:bidi w:val="0"/>
        <w:adjustRightInd/>
        <w:snapToGrid/>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_Toc823366169 </w:instrText>
      </w:r>
      <w:r>
        <w:rPr>
          <w:rFonts w:hint="eastAsia" w:ascii="仿宋" w:hAnsi="仿宋" w:eastAsia="仿宋" w:cs="仿宋"/>
          <w:sz w:val="32"/>
          <w:szCs w:val="32"/>
        </w:rPr>
        <w:fldChar w:fldCharType="separate"/>
      </w:r>
      <w:r>
        <w:rPr>
          <w:rFonts w:hint="eastAsia" w:ascii="仿宋" w:hAnsi="仿宋" w:eastAsia="仿宋" w:cs="仿宋"/>
          <w:bCs/>
          <w:sz w:val="32"/>
          <w:szCs w:val="32"/>
        </w:rPr>
        <w:t>7.4</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 xml:space="preserve"> 预案管理</w:t>
      </w:r>
      <w:r>
        <w:rPr>
          <w:rFonts w:hint="eastAsia" w:ascii="仿宋" w:hAnsi="仿宋" w:eastAsia="仿宋" w:cs="仿宋"/>
          <w:sz w:val="32"/>
          <w:szCs w:val="32"/>
        </w:rPr>
        <w:fldChar w:fldCharType="end"/>
      </w:r>
    </w:p>
    <w:p>
      <w:pPr>
        <w:pStyle w:val="8"/>
        <w:keepNext w:val="0"/>
        <w:keepLines w:val="0"/>
        <w:pageBreakBefore w:val="0"/>
        <w:widowControl w:val="0"/>
        <w:tabs>
          <w:tab w:val="right" w:pos="8844"/>
          <w:tab w:val="clear" w:pos="8296"/>
        </w:tabs>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_Toc689597284 </w:instrText>
      </w:r>
      <w:r>
        <w:rPr>
          <w:rFonts w:hint="eastAsia" w:ascii="仿宋" w:hAnsi="仿宋" w:eastAsia="仿宋" w:cs="仿宋"/>
          <w:sz w:val="32"/>
          <w:szCs w:val="32"/>
        </w:rPr>
        <w:fldChar w:fldCharType="separate"/>
      </w:r>
      <w:r>
        <w:rPr>
          <w:rFonts w:hint="eastAsia" w:ascii="仿宋" w:hAnsi="仿宋" w:eastAsia="仿宋" w:cs="仿宋"/>
          <w:bCs/>
          <w:spacing w:val="-8"/>
          <w:sz w:val="32"/>
          <w:szCs w:val="32"/>
        </w:rPr>
        <w:t xml:space="preserve">8 </w:t>
      </w:r>
      <w:r>
        <w:rPr>
          <w:rFonts w:hint="eastAsia" w:ascii="仿宋" w:hAnsi="仿宋" w:eastAsia="仿宋" w:cs="仿宋"/>
          <w:bCs/>
          <w:spacing w:val="-8"/>
          <w:sz w:val="32"/>
          <w:szCs w:val="32"/>
          <w:lang w:val="en-US" w:eastAsia="zh-CN"/>
        </w:rPr>
        <w:t xml:space="preserve"> </w:t>
      </w:r>
      <w:r>
        <w:rPr>
          <w:rFonts w:hint="eastAsia" w:ascii="仿宋" w:hAnsi="仿宋" w:eastAsia="仿宋" w:cs="仿宋"/>
          <w:bCs/>
          <w:spacing w:val="-8"/>
          <w:sz w:val="32"/>
          <w:szCs w:val="32"/>
        </w:rPr>
        <w:t>附则</w:t>
      </w:r>
      <w:r>
        <w:rPr>
          <w:rFonts w:hint="eastAsia" w:ascii="仿宋" w:hAnsi="仿宋" w:eastAsia="仿宋" w:cs="仿宋"/>
          <w:sz w:val="32"/>
          <w:szCs w:val="32"/>
        </w:rPr>
        <w:fldChar w:fldCharType="end"/>
      </w:r>
    </w:p>
    <w:p>
      <w:pPr>
        <w:pStyle w:val="9"/>
        <w:keepNext w:val="0"/>
        <w:keepLines w:val="0"/>
        <w:pageBreakBefore w:val="0"/>
        <w:widowControl w:val="0"/>
        <w:tabs>
          <w:tab w:val="right" w:pos="8844"/>
        </w:tabs>
        <w:kinsoku/>
        <w:wordWrap/>
        <w:overflowPunct/>
        <w:topLinePunct/>
        <w:autoSpaceDE/>
        <w:autoSpaceDN/>
        <w:bidi w:val="0"/>
        <w:adjustRightInd/>
        <w:snapToGrid/>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_Toc236414947 </w:instrText>
      </w:r>
      <w:r>
        <w:rPr>
          <w:rFonts w:hint="eastAsia" w:ascii="仿宋" w:hAnsi="仿宋" w:eastAsia="仿宋" w:cs="仿宋"/>
          <w:sz w:val="32"/>
          <w:szCs w:val="32"/>
        </w:rPr>
        <w:fldChar w:fldCharType="separate"/>
      </w:r>
      <w:r>
        <w:rPr>
          <w:rFonts w:hint="eastAsia" w:ascii="仿宋" w:hAnsi="仿宋" w:eastAsia="仿宋" w:cs="仿宋"/>
          <w:bCs/>
          <w:sz w:val="32"/>
          <w:szCs w:val="32"/>
        </w:rPr>
        <w:t>8.1</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名词术语</w:t>
      </w:r>
      <w:r>
        <w:rPr>
          <w:rFonts w:hint="eastAsia" w:ascii="仿宋" w:hAnsi="仿宋" w:eastAsia="仿宋" w:cs="仿宋"/>
          <w:sz w:val="32"/>
          <w:szCs w:val="32"/>
        </w:rPr>
        <w:fldChar w:fldCharType="end"/>
      </w:r>
    </w:p>
    <w:p>
      <w:pPr>
        <w:pStyle w:val="9"/>
        <w:keepNext w:val="0"/>
        <w:keepLines w:val="0"/>
        <w:pageBreakBefore w:val="0"/>
        <w:widowControl w:val="0"/>
        <w:tabs>
          <w:tab w:val="right" w:pos="8844"/>
        </w:tabs>
        <w:kinsoku/>
        <w:wordWrap/>
        <w:overflowPunct/>
        <w:topLinePunct/>
        <w:autoSpaceDE/>
        <w:autoSpaceDN/>
        <w:bidi w:val="0"/>
        <w:adjustRightInd/>
        <w:snapToGrid/>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_Toc1031327024 </w:instrText>
      </w:r>
      <w:r>
        <w:rPr>
          <w:rFonts w:hint="eastAsia" w:ascii="仿宋" w:hAnsi="仿宋" w:eastAsia="仿宋" w:cs="仿宋"/>
          <w:sz w:val="32"/>
          <w:szCs w:val="32"/>
        </w:rPr>
        <w:fldChar w:fldCharType="separate"/>
      </w:r>
      <w:r>
        <w:rPr>
          <w:rFonts w:hint="eastAsia" w:ascii="仿宋" w:hAnsi="仿宋" w:eastAsia="仿宋" w:cs="仿宋"/>
          <w:bCs/>
          <w:sz w:val="32"/>
          <w:szCs w:val="32"/>
        </w:rPr>
        <w:t>8.2</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 xml:space="preserve"> 气象灾害预警分级标准</w:t>
      </w:r>
      <w:r>
        <w:rPr>
          <w:rFonts w:hint="eastAsia" w:ascii="仿宋" w:hAnsi="仿宋" w:eastAsia="仿宋" w:cs="仿宋"/>
          <w:sz w:val="32"/>
          <w:szCs w:val="32"/>
        </w:rPr>
        <w:fldChar w:fldCharType="end"/>
      </w:r>
    </w:p>
    <w:p>
      <w:pPr>
        <w:pStyle w:val="8"/>
        <w:keepNext w:val="0"/>
        <w:keepLines w:val="0"/>
        <w:pageBreakBefore w:val="0"/>
        <w:widowControl w:val="0"/>
        <w:tabs>
          <w:tab w:val="right" w:pos="8844"/>
          <w:tab w:val="clear" w:pos="8296"/>
        </w:tabs>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_Toc1973891933 </w:instrText>
      </w:r>
      <w:r>
        <w:rPr>
          <w:rFonts w:hint="eastAsia" w:ascii="仿宋" w:hAnsi="仿宋" w:eastAsia="仿宋" w:cs="仿宋"/>
          <w:sz w:val="32"/>
          <w:szCs w:val="32"/>
        </w:rPr>
        <w:fldChar w:fldCharType="separate"/>
      </w:r>
      <w:r>
        <w:rPr>
          <w:rFonts w:hint="eastAsia" w:ascii="仿宋" w:hAnsi="仿宋" w:eastAsia="仿宋" w:cs="仿宋"/>
          <w:bCs/>
          <w:spacing w:val="-8"/>
          <w:sz w:val="32"/>
          <w:szCs w:val="32"/>
        </w:rPr>
        <w:t>9</w:t>
      </w:r>
      <w:r>
        <w:rPr>
          <w:rFonts w:hint="eastAsia" w:ascii="仿宋" w:hAnsi="仿宋" w:eastAsia="仿宋" w:cs="仿宋"/>
          <w:bCs/>
          <w:spacing w:val="-8"/>
          <w:sz w:val="32"/>
          <w:szCs w:val="32"/>
          <w:lang w:val="en-US" w:eastAsia="zh-CN"/>
        </w:rPr>
        <w:t xml:space="preserve">  </w:t>
      </w:r>
      <w:r>
        <w:rPr>
          <w:rFonts w:hint="eastAsia" w:ascii="仿宋" w:hAnsi="仿宋" w:eastAsia="仿宋" w:cs="仿宋"/>
          <w:bCs/>
          <w:spacing w:val="-8"/>
          <w:sz w:val="32"/>
          <w:szCs w:val="32"/>
        </w:rPr>
        <w:t>附件</w:t>
      </w:r>
      <w:r>
        <w:rPr>
          <w:rFonts w:hint="eastAsia" w:ascii="仿宋" w:hAnsi="仿宋" w:eastAsia="仿宋" w:cs="仿宋"/>
          <w:sz w:val="32"/>
          <w:szCs w:val="32"/>
        </w:rPr>
        <w:fldChar w:fldCharType="end"/>
      </w:r>
    </w:p>
    <w:p>
      <w:pPr>
        <w:pStyle w:val="8"/>
        <w:keepNext w:val="0"/>
        <w:keepLines w:val="0"/>
        <w:pageBreakBefore w:val="0"/>
        <w:widowControl w:val="0"/>
        <w:tabs>
          <w:tab w:val="right" w:pos="8844"/>
          <w:tab w:val="clear" w:pos="8296"/>
        </w:tabs>
        <w:kinsoku/>
        <w:wordWrap/>
        <w:overflowPunct/>
        <w:topLinePunct/>
        <w:autoSpaceDE/>
        <w:autoSpaceDN/>
        <w:bidi w:val="0"/>
        <w:adjustRightInd/>
        <w:snapToGrid/>
        <w:spacing w:line="580" w:lineRule="exact"/>
        <w:ind w:firstLine="780" w:firstLineChars="244"/>
        <w:textAlignment w:val="auto"/>
        <w:rPr>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_Toc757625206 </w:instrText>
      </w:r>
      <w:r>
        <w:rPr>
          <w:rFonts w:hint="eastAsia" w:ascii="仿宋" w:hAnsi="仿宋" w:eastAsia="仿宋" w:cs="仿宋"/>
          <w:sz w:val="32"/>
          <w:szCs w:val="32"/>
        </w:rPr>
        <w:fldChar w:fldCharType="separate"/>
      </w:r>
      <w:r>
        <w:rPr>
          <w:rFonts w:hint="eastAsia" w:ascii="仿宋" w:hAnsi="仿宋" w:eastAsia="仿宋" w:cs="仿宋"/>
          <w:bCs/>
          <w:spacing w:val="-8"/>
          <w:sz w:val="32"/>
          <w:szCs w:val="32"/>
        </w:rPr>
        <w:t>自治区气象灾害应急体系框图</w:t>
      </w:r>
      <w:r>
        <w:rPr>
          <w:rFonts w:hint="eastAsia" w:ascii="仿宋" w:hAnsi="仿宋" w:eastAsia="仿宋" w:cs="仿宋"/>
          <w:sz w:val="32"/>
          <w:szCs w:val="32"/>
        </w:rPr>
        <w:fldChar w:fldCharType="end"/>
      </w:r>
    </w:p>
    <w:p>
      <w:pPr>
        <w:pStyle w:val="9"/>
        <w:keepNext w:val="0"/>
        <w:keepLines w:val="0"/>
        <w:pageBreakBefore w:val="0"/>
        <w:widowControl w:val="0"/>
        <w:tabs>
          <w:tab w:val="right" w:pos="8844"/>
        </w:tabs>
        <w:kinsoku/>
        <w:wordWrap/>
        <w:overflowPunct/>
        <w:topLinePunct/>
        <w:autoSpaceDE/>
        <w:autoSpaceDN/>
        <w:bidi w:val="0"/>
        <w:adjustRightInd/>
        <w:snapToGrid/>
        <w:spacing w:line="580" w:lineRule="exact"/>
        <w:textAlignment w:val="auto"/>
      </w:pPr>
    </w:p>
    <w:p/>
    <w:p/>
    <w:p/>
    <w:p/>
    <w:p/>
    <w:p/>
    <w:p/>
    <w:p/>
    <w:p/>
    <w:p/>
    <w:p/>
    <w:p/>
    <w:p/>
    <w:p/>
    <w:p/>
    <w:p/>
    <w:p/>
    <w:p/>
    <w:p/>
    <w:p/>
    <w:p/>
    <w:p/>
    <w:p>
      <w:pPr>
        <w:keepNext w:val="0"/>
        <w:keepLines w:val="0"/>
        <w:pageBreakBefore w:val="0"/>
        <w:widowControl w:val="0"/>
        <w:kinsoku/>
        <w:wordWrap/>
        <w:overflowPunct/>
        <w:topLinePunct/>
        <w:autoSpaceDE/>
        <w:autoSpaceDN/>
        <w:bidi w:val="0"/>
        <w:adjustRightInd/>
        <w:snapToGrid/>
        <w:spacing w:line="580" w:lineRule="exact"/>
        <w:textAlignment w:val="auto"/>
        <w:rPr>
          <w:rFonts w:ascii="黑体" w:hAnsi="黑体" w:eastAsia="黑体"/>
          <w:bCs/>
          <w:spacing w:val="-8"/>
          <w:sz w:val="32"/>
          <w:szCs w:val="32"/>
        </w:rPr>
      </w:pPr>
      <w:r>
        <w:fldChar w:fldCharType="end"/>
      </w:r>
      <w:bookmarkStart w:id="5" w:name="_Toc27470"/>
      <w:bookmarkStart w:id="6" w:name="_Toc859910556"/>
      <w:bookmarkStart w:id="7" w:name="_Toc1560527228"/>
      <w:bookmarkStart w:id="8" w:name="_Toc1804190525"/>
      <w:bookmarkStart w:id="9" w:name="_Toc89936803"/>
      <w:r>
        <w:rPr>
          <w:rFonts w:hint="eastAsia"/>
          <w:lang w:val="en-US" w:eastAsia="zh-CN"/>
        </w:rPr>
        <w:t xml:space="preserve">     </w:t>
      </w:r>
      <w:r>
        <w:rPr>
          <w:rFonts w:ascii="黑体" w:hAnsi="黑体" w:eastAsia="黑体"/>
          <w:bCs/>
          <w:spacing w:val="-8"/>
          <w:sz w:val="32"/>
          <w:szCs w:val="32"/>
        </w:rPr>
        <w:t>1</w:t>
      </w:r>
      <w:r>
        <w:rPr>
          <w:rFonts w:hint="eastAsia" w:ascii="黑体" w:hAnsi="黑体" w:eastAsia="黑体"/>
          <w:bCs/>
          <w:spacing w:val="-8"/>
          <w:sz w:val="32"/>
          <w:szCs w:val="32"/>
          <w:lang w:val="en-US" w:eastAsia="zh-CN"/>
        </w:rPr>
        <w:t xml:space="preserve">  </w:t>
      </w:r>
      <w:r>
        <w:rPr>
          <w:rFonts w:hint="eastAsia" w:ascii="黑体" w:hAnsi="黑体" w:eastAsia="黑体"/>
          <w:bCs/>
          <w:spacing w:val="-8"/>
          <w:sz w:val="32"/>
          <w:szCs w:val="32"/>
        </w:rPr>
        <w:t>总则</w:t>
      </w:r>
      <w:bookmarkEnd w:id="5"/>
      <w:bookmarkEnd w:id="6"/>
      <w:bookmarkEnd w:id="7"/>
      <w:bookmarkEnd w:id="8"/>
      <w:bookmarkEnd w:id="9"/>
    </w:p>
    <w:p>
      <w:pPr>
        <w:keepNext w:val="0"/>
        <w:keepLines w:val="0"/>
        <w:pageBreakBefore w:val="0"/>
        <w:widowControl w:val="0"/>
        <w:kinsoku/>
        <w:wordWrap/>
        <w:overflowPunct/>
        <w:topLinePunct/>
        <w:autoSpaceDE/>
        <w:autoSpaceDN/>
        <w:bidi w:val="0"/>
        <w:spacing w:line="580" w:lineRule="exact"/>
        <w:ind w:firstLine="640" w:firstLineChars="200"/>
        <w:textAlignment w:val="auto"/>
        <w:outlineLvl w:val="1"/>
        <w:rPr>
          <w:rFonts w:hint="eastAsia" w:ascii="楷体_GB2312" w:hAnsi="楷体_GB2312" w:eastAsia="楷体_GB2312" w:cs="楷体_GB2312"/>
          <w:b w:val="0"/>
          <w:bCs/>
          <w:sz w:val="32"/>
          <w:szCs w:val="32"/>
        </w:rPr>
      </w:pPr>
      <w:bookmarkStart w:id="10" w:name="_Toc372624153"/>
      <w:bookmarkStart w:id="11" w:name="_Toc89936804"/>
      <w:bookmarkStart w:id="12" w:name="_Toc623223997"/>
      <w:bookmarkStart w:id="13" w:name="_Toc1496086695"/>
      <w:bookmarkStart w:id="14" w:name="_Toc242609943"/>
      <w:bookmarkStart w:id="15" w:name="_Toc6053"/>
      <w:r>
        <w:rPr>
          <w:rFonts w:ascii="楷体_GB2312" w:hAnsi="楷体" w:eastAsia="楷体_GB2312"/>
          <w:b w:val="0"/>
          <w:bCs/>
          <w:sz w:val="32"/>
          <w:szCs w:val="32"/>
        </w:rPr>
        <w:t>1.1</w:t>
      </w:r>
      <w:r>
        <w:rPr>
          <w:rFonts w:hint="eastAsia" w:ascii="楷体_GB2312" w:hAnsi="楷体" w:eastAsia="楷体_GB2312"/>
          <w:b w:val="0"/>
          <w:bCs/>
          <w:sz w:val="32"/>
          <w:szCs w:val="32"/>
          <w:lang w:val="en-US" w:eastAsia="zh-CN"/>
        </w:rPr>
        <w:t xml:space="preserve">  </w:t>
      </w:r>
      <w:r>
        <w:rPr>
          <w:rFonts w:ascii="楷体_GB2312" w:hAnsi="楷体" w:eastAsia="楷体_GB2312"/>
          <w:b w:val="0"/>
          <w:bCs/>
          <w:sz w:val="32"/>
          <w:szCs w:val="32"/>
        </w:rPr>
        <w:t>编制目的</w:t>
      </w:r>
      <w:bookmarkEnd w:id="10"/>
      <w:bookmarkEnd w:id="11"/>
      <w:bookmarkEnd w:id="12"/>
      <w:bookmarkEnd w:id="13"/>
      <w:bookmarkEnd w:id="14"/>
      <w:bookmarkEnd w:id="15"/>
    </w:p>
    <w:p>
      <w:pPr>
        <w:keepNext w:val="0"/>
        <w:keepLines w:val="0"/>
        <w:pageBreakBefore w:val="0"/>
        <w:widowControl w:val="0"/>
        <w:kinsoku/>
        <w:wordWrap/>
        <w:overflowPunct/>
        <w:topLinePunct/>
        <w:autoSpaceDE/>
        <w:autoSpaceDN/>
        <w:bidi w:val="0"/>
        <w:adjustRightInd w:val="0"/>
        <w:snapToGrid w:val="0"/>
        <w:spacing w:line="580" w:lineRule="exact"/>
        <w:ind w:firstLine="608" w:firstLineChars="200"/>
        <w:textAlignment w:val="auto"/>
        <w:rPr>
          <w:rFonts w:ascii="仿宋" w:hAnsi="仿宋" w:eastAsia="仿宋_GB2312" w:cs="宋体"/>
          <w:kern w:val="0"/>
          <w:sz w:val="32"/>
          <w:szCs w:val="32"/>
        </w:rPr>
      </w:pPr>
      <w:bookmarkStart w:id="16" w:name="_Toc255552103"/>
      <w:r>
        <w:rPr>
          <w:rFonts w:hint="eastAsia" w:ascii="仿宋" w:hAnsi="仿宋" w:eastAsia="仿宋_GB2312" w:cs="宋体"/>
          <w:spacing w:val="-8"/>
          <w:kern w:val="0"/>
          <w:sz w:val="32"/>
          <w:szCs w:val="32"/>
        </w:rPr>
        <w:t>坚</w:t>
      </w:r>
      <w:r>
        <w:rPr>
          <w:rFonts w:hint="eastAsia" w:ascii="仿宋" w:hAnsi="仿宋" w:eastAsia="仿宋_GB2312" w:cs="宋体"/>
          <w:kern w:val="0"/>
          <w:sz w:val="32"/>
          <w:szCs w:val="32"/>
        </w:rPr>
        <w:t>持“以防为主、防抗救相结合”方针，牢固树立底线思维和忧患意识，实现“从注重灾后救助向灾害风险预防转变，从应对单一灾种向综合减灾转变，从减少灾害损失向减轻灾害风险转变”，</w:t>
      </w:r>
      <w:r>
        <w:rPr>
          <w:rFonts w:hint="eastAsia" w:ascii="仿宋" w:hAnsi="仿宋" w:eastAsia="仿宋_GB2312" w:cs="宋体"/>
          <w:kern w:val="0"/>
          <w:sz w:val="32"/>
          <w:szCs w:val="32"/>
          <w:lang w:eastAsia="zh-CN"/>
        </w:rPr>
        <w:t>为</w:t>
      </w:r>
      <w:r>
        <w:rPr>
          <w:rFonts w:hint="eastAsia" w:ascii="仿宋" w:hAnsi="仿宋" w:eastAsia="仿宋_GB2312" w:cs="宋体"/>
          <w:kern w:val="0"/>
          <w:sz w:val="32"/>
          <w:szCs w:val="32"/>
        </w:rPr>
        <w:t>进一步建立健全气象灾害应急响应机制，全面提升综合防灾</w:t>
      </w:r>
      <w:r>
        <w:rPr>
          <w:rFonts w:hint="eastAsia" w:ascii="仿宋" w:hAnsi="仿宋" w:eastAsia="仿宋_GB2312" w:cs="宋体"/>
          <w:kern w:val="0"/>
          <w:sz w:val="32"/>
          <w:szCs w:val="32"/>
          <w:lang w:eastAsia="zh-CN"/>
        </w:rPr>
        <w:t>减灾</w:t>
      </w:r>
      <w:r>
        <w:rPr>
          <w:rFonts w:hint="eastAsia" w:ascii="仿宋" w:hAnsi="仿宋" w:eastAsia="仿宋_GB2312" w:cs="宋体"/>
          <w:kern w:val="0"/>
          <w:sz w:val="32"/>
          <w:szCs w:val="32"/>
        </w:rPr>
        <w:t>能力，最大限度减轻或避免气象灾害造成的人员伤亡、财产损失，</w:t>
      </w:r>
      <w:bookmarkEnd w:id="16"/>
      <w:r>
        <w:rPr>
          <w:rFonts w:hint="eastAsia" w:ascii="仿宋" w:hAnsi="仿宋" w:eastAsia="仿宋_GB2312" w:cs="宋体"/>
          <w:kern w:val="0"/>
          <w:sz w:val="32"/>
          <w:szCs w:val="32"/>
        </w:rPr>
        <w:t>制定本预案。</w:t>
      </w:r>
      <w:bookmarkStart w:id="17" w:name="_Toc372624154"/>
    </w:p>
    <w:p>
      <w:pPr>
        <w:keepNext w:val="0"/>
        <w:keepLines w:val="0"/>
        <w:pageBreakBefore w:val="0"/>
        <w:widowControl w:val="0"/>
        <w:kinsoku/>
        <w:wordWrap/>
        <w:overflowPunct/>
        <w:topLinePunct/>
        <w:autoSpaceDE/>
        <w:autoSpaceDN/>
        <w:bidi w:val="0"/>
        <w:spacing w:line="580" w:lineRule="exact"/>
        <w:ind w:firstLine="640" w:firstLineChars="200"/>
        <w:textAlignment w:val="auto"/>
        <w:outlineLvl w:val="1"/>
        <w:rPr>
          <w:rFonts w:ascii="楷体_GB2312" w:hAnsi="楷体" w:eastAsia="楷体_GB2312" w:cs="Mongolian Baiti"/>
          <w:b w:val="0"/>
          <w:bCs/>
          <w:sz w:val="32"/>
          <w:szCs w:val="32"/>
        </w:rPr>
      </w:pPr>
      <w:bookmarkStart w:id="18" w:name="_Toc1554569412"/>
      <w:bookmarkStart w:id="19" w:name="_Toc7457"/>
      <w:bookmarkStart w:id="20" w:name="_Toc2144758640"/>
      <w:bookmarkStart w:id="21" w:name="_Toc89936805"/>
      <w:bookmarkStart w:id="22" w:name="_Toc1217406220"/>
      <w:r>
        <w:rPr>
          <w:rFonts w:ascii="楷体_GB2312" w:hAnsi="楷体" w:eastAsia="楷体_GB2312" w:cs="Mongolian Baiti"/>
          <w:b w:val="0"/>
          <w:bCs/>
          <w:sz w:val="32"/>
          <w:szCs w:val="32"/>
        </w:rPr>
        <w:t>1.2</w:t>
      </w:r>
      <w:r>
        <w:rPr>
          <w:rFonts w:hint="eastAsia" w:ascii="楷体_GB2312" w:hAnsi="楷体" w:eastAsia="楷体_GB2312" w:cs="Mongolian Baiti"/>
          <w:b w:val="0"/>
          <w:bCs/>
          <w:sz w:val="32"/>
          <w:szCs w:val="32"/>
          <w:lang w:val="en-US" w:eastAsia="zh-CN"/>
        </w:rPr>
        <w:t xml:space="preserve">  </w:t>
      </w:r>
      <w:r>
        <w:rPr>
          <w:rFonts w:hint="eastAsia" w:ascii="楷体_GB2312" w:hAnsi="楷体" w:eastAsia="楷体_GB2312" w:cs="Mongolian Baiti"/>
          <w:b w:val="0"/>
          <w:bCs/>
          <w:sz w:val="32"/>
          <w:szCs w:val="32"/>
        </w:rPr>
        <w:t>编制依据</w:t>
      </w:r>
      <w:bookmarkEnd w:id="17"/>
      <w:bookmarkEnd w:id="18"/>
      <w:bookmarkEnd w:id="19"/>
      <w:bookmarkEnd w:id="20"/>
      <w:bookmarkEnd w:id="21"/>
      <w:bookmarkEnd w:id="22"/>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 w:hAnsi="仿宋" w:eastAsia="仿宋_GB2312" w:cs="宋体"/>
          <w:kern w:val="0"/>
          <w:sz w:val="32"/>
          <w:szCs w:val="32"/>
        </w:rPr>
      </w:pPr>
      <w:r>
        <w:rPr>
          <w:rFonts w:hint="eastAsia" w:ascii="仿宋" w:hAnsi="仿宋" w:eastAsia="仿宋_GB2312" w:cs="宋体"/>
          <w:kern w:val="0"/>
          <w:sz w:val="32"/>
          <w:szCs w:val="32"/>
        </w:rPr>
        <w:t>依据《中华人民共和国突发事件应对法》《中华人民共和国气象法》《突发事件应急预案管理办法》《气象灾害防御条例》《自然灾害救助条例》《人工影响天气管理条例》《国务院办公厅关于加强气象灾害监测预警及信息发布工作的意见》《国家突发公共事件总体应急预案》《国家气象灾害应急预案》《内蒙古自治区气象条例》《内蒙古自治区气象灾害防御条例》《内蒙古自治区气象灾害预警信息发布与传播办法》《内蒙古自治区防雷减灾管理办法》《内蒙古自治区人工影响天气管理办法》《内蒙古自治区突发事件总体应急预案（试行</w:t>
      </w:r>
      <w:r>
        <w:rPr>
          <w:rFonts w:ascii="仿宋" w:hAnsi="仿宋" w:eastAsia="仿宋_GB2312" w:cs="宋体"/>
          <w:kern w:val="0"/>
          <w:sz w:val="32"/>
          <w:szCs w:val="32"/>
        </w:rPr>
        <w:t>）</w:t>
      </w:r>
      <w:r>
        <w:rPr>
          <w:rFonts w:hint="eastAsia" w:ascii="仿宋" w:hAnsi="仿宋" w:eastAsia="仿宋_GB2312" w:cs="宋体"/>
          <w:kern w:val="0"/>
          <w:sz w:val="32"/>
          <w:szCs w:val="32"/>
        </w:rPr>
        <w:t>》《内蒙古自治区自然灾害救助应急预案》等法律、法规和文件。</w:t>
      </w:r>
    </w:p>
    <w:p>
      <w:pPr>
        <w:keepNext w:val="0"/>
        <w:keepLines w:val="0"/>
        <w:pageBreakBefore w:val="0"/>
        <w:widowControl w:val="0"/>
        <w:kinsoku/>
        <w:wordWrap/>
        <w:overflowPunct/>
        <w:topLinePunct/>
        <w:autoSpaceDE/>
        <w:autoSpaceDN/>
        <w:bidi w:val="0"/>
        <w:spacing w:line="580" w:lineRule="exact"/>
        <w:ind w:firstLine="640" w:firstLineChars="200"/>
        <w:textAlignment w:val="auto"/>
        <w:outlineLvl w:val="1"/>
        <w:rPr>
          <w:rFonts w:ascii="楷体_GB2312" w:hAnsi="楷体" w:eastAsia="楷体_GB2312"/>
          <w:b w:val="0"/>
          <w:bCs/>
          <w:sz w:val="32"/>
          <w:szCs w:val="32"/>
        </w:rPr>
      </w:pPr>
      <w:bookmarkStart w:id="23" w:name="_Toc372624155"/>
      <w:bookmarkStart w:id="24" w:name="_Toc487905502"/>
      <w:bookmarkStart w:id="25" w:name="_Toc961115852"/>
      <w:bookmarkStart w:id="26" w:name="_Toc701035971"/>
      <w:bookmarkStart w:id="27" w:name="_Toc89936806"/>
      <w:bookmarkStart w:id="28" w:name="_Toc20629"/>
      <w:r>
        <w:rPr>
          <w:rFonts w:ascii="楷体_GB2312" w:hAnsi="楷体" w:eastAsia="楷体_GB2312"/>
          <w:b w:val="0"/>
          <w:bCs/>
          <w:sz w:val="32"/>
          <w:szCs w:val="32"/>
        </w:rPr>
        <w:t xml:space="preserve">1.3 </w:t>
      </w:r>
      <w:r>
        <w:rPr>
          <w:rFonts w:hint="eastAsia" w:ascii="楷体_GB2312" w:hAnsi="楷体" w:eastAsia="楷体_GB2312"/>
          <w:b w:val="0"/>
          <w:bCs/>
          <w:sz w:val="32"/>
          <w:szCs w:val="32"/>
          <w:lang w:val="en-US" w:eastAsia="zh-CN"/>
        </w:rPr>
        <w:t xml:space="preserve"> </w:t>
      </w:r>
      <w:r>
        <w:rPr>
          <w:rFonts w:hint="eastAsia" w:ascii="楷体_GB2312" w:hAnsi="楷体" w:eastAsia="楷体_GB2312"/>
          <w:b w:val="0"/>
          <w:bCs/>
          <w:sz w:val="32"/>
          <w:szCs w:val="32"/>
        </w:rPr>
        <w:t>适用范围</w:t>
      </w:r>
      <w:bookmarkEnd w:id="23"/>
      <w:bookmarkEnd w:id="24"/>
      <w:bookmarkEnd w:id="25"/>
      <w:bookmarkEnd w:id="26"/>
      <w:bookmarkEnd w:id="27"/>
      <w:bookmarkEnd w:id="28"/>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 w:hAnsi="仿宋" w:eastAsia="仿宋_GB2312" w:cs="宋体"/>
          <w:kern w:val="0"/>
          <w:sz w:val="32"/>
          <w:szCs w:val="32"/>
        </w:rPr>
      </w:pPr>
      <w:r>
        <w:rPr>
          <w:rFonts w:hint="eastAsia" w:ascii="仿宋" w:hAnsi="仿宋" w:eastAsia="仿宋_GB2312" w:cs="宋体"/>
          <w:kern w:val="0"/>
          <w:sz w:val="32"/>
          <w:szCs w:val="32"/>
        </w:rPr>
        <w:t>农牧业干旱、大风、沙尘暴、寒潮、暴雨、暴雪、霜冻、高温、低温、大雾等气象灾害。</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 w:hAnsi="仿宋" w:eastAsia="仿宋_GB2312" w:cs="宋体"/>
          <w:kern w:val="0"/>
          <w:sz w:val="32"/>
          <w:szCs w:val="32"/>
        </w:rPr>
      </w:pPr>
      <w:r>
        <w:rPr>
          <w:rFonts w:hint="eastAsia" w:ascii="仿宋" w:hAnsi="仿宋" w:eastAsia="仿宋_GB2312" w:cs="宋体"/>
          <w:kern w:val="0"/>
          <w:sz w:val="32"/>
          <w:szCs w:val="32"/>
        </w:rPr>
        <w:t>因气象灾害引发的水旱灾害、地质灾害、森林草原火灾、污染天气等衍生灾害的处置，适用相关应急预案的规定。</w:t>
      </w:r>
    </w:p>
    <w:p>
      <w:pPr>
        <w:keepNext w:val="0"/>
        <w:keepLines w:val="0"/>
        <w:pageBreakBefore w:val="0"/>
        <w:widowControl w:val="0"/>
        <w:kinsoku/>
        <w:wordWrap/>
        <w:overflowPunct/>
        <w:topLinePunct/>
        <w:autoSpaceDE/>
        <w:autoSpaceDN/>
        <w:bidi w:val="0"/>
        <w:spacing w:line="580" w:lineRule="exact"/>
        <w:ind w:firstLine="640" w:firstLineChars="200"/>
        <w:textAlignment w:val="auto"/>
        <w:outlineLvl w:val="1"/>
        <w:rPr>
          <w:rFonts w:ascii="楷体_GB2312" w:hAnsi="楷体" w:eastAsia="楷体_GB2312"/>
          <w:b w:val="0"/>
          <w:bCs/>
          <w:sz w:val="32"/>
          <w:szCs w:val="32"/>
        </w:rPr>
      </w:pPr>
      <w:bookmarkStart w:id="29" w:name="_Toc1949399463"/>
      <w:bookmarkStart w:id="30" w:name="_Toc372624156"/>
      <w:bookmarkStart w:id="31" w:name="_Toc89936807"/>
      <w:bookmarkStart w:id="32" w:name="_Toc462008972"/>
      <w:bookmarkStart w:id="33" w:name="_Toc45"/>
      <w:bookmarkStart w:id="34" w:name="_Toc1168904447"/>
      <w:r>
        <w:rPr>
          <w:rFonts w:ascii="楷体_GB2312" w:hAnsi="楷体" w:eastAsia="楷体_GB2312"/>
          <w:b w:val="0"/>
          <w:bCs/>
          <w:sz w:val="32"/>
          <w:szCs w:val="32"/>
        </w:rPr>
        <w:t xml:space="preserve">1.4 </w:t>
      </w:r>
      <w:r>
        <w:rPr>
          <w:rFonts w:hint="eastAsia" w:ascii="楷体_GB2312" w:hAnsi="楷体" w:eastAsia="楷体_GB2312"/>
          <w:b w:val="0"/>
          <w:bCs/>
          <w:sz w:val="32"/>
          <w:szCs w:val="32"/>
          <w:lang w:val="en-US" w:eastAsia="zh-CN"/>
        </w:rPr>
        <w:t xml:space="preserve"> </w:t>
      </w:r>
      <w:r>
        <w:rPr>
          <w:rFonts w:hint="eastAsia" w:ascii="楷体_GB2312" w:hAnsi="楷体" w:eastAsia="楷体_GB2312"/>
          <w:b w:val="0"/>
          <w:bCs/>
          <w:sz w:val="32"/>
          <w:szCs w:val="32"/>
        </w:rPr>
        <w:t>工作原则</w:t>
      </w:r>
      <w:bookmarkEnd w:id="29"/>
      <w:bookmarkEnd w:id="30"/>
      <w:bookmarkEnd w:id="31"/>
      <w:bookmarkEnd w:id="32"/>
      <w:bookmarkEnd w:id="33"/>
      <w:bookmarkEnd w:id="34"/>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 w:hAnsi="仿宋" w:eastAsia="仿宋_GB2312" w:cs="宋体"/>
          <w:kern w:val="0"/>
          <w:sz w:val="32"/>
          <w:szCs w:val="32"/>
        </w:rPr>
      </w:pPr>
      <w:r>
        <w:rPr>
          <w:rFonts w:hint="eastAsia" w:ascii="华文中宋" w:hAnsi="华文中宋" w:eastAsia="华文中宋" w:cs="华文中宋"/>
          <w:kern w:val="0"/>
          <w:sz w:val="32"/>
          <w:szCs w:val="32"/>
          <w:lang w:eastAsia="zh-CN"/>
        </w:rPr>
        <w:t>——</w:t>
      </w:r>
      <w:r>
        <w:rPr>
          <w:rFonts w:hint="eastAsia" w:ascii="仿宋" w:hAnsi="仿宋" w:eastAsia="仿宋_GB2312" w:cs="宋体"/>
          <w:kern w:val="0"/>
          <w:sz w:val="32"/>
          <w:szCs w:val="32"/>
        </w:rPr>
        <w:t>以人为本、减少危害。把保障人民群众生命财产安全作为首要任务和应急处置工作的出发点，全面加强应对气象灾害应急体系建设，最大程度减少灾害损失。</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 w:hAnsi="仿宋" w:eastAsia="仿宋_GB2312" w:cs="宋体"/>
          <w:kern w:val="0"/>
          <w:sz w:val="32"/>
          <w:szCs w:val="32"/>
        </w:rPr>
      </w:pPr>
      <w:r>
        <w:rPr>
          <w:rFonts w:hint="eastAsia" w:ascii="华文中宋" w:hAnsi="华文中宋" w:eastAsia="华文中宋" w:cs="华文中宋"/>
          <w:kern w:val="0"/>
          <w:sz w:val="32"/>
          <w:szCs w:val="32"/>
          <w:lang w:eastAsia="zh-CN"/>
        </w:rPr>
        <w:t>——</w:t>
      </w:r>
      <w:r>
        <w:rPr>
          <w:rFonts w:hint="eastAsia" w:ascii="仿宋" w:hAnsi="仿宋" w:eastAsia="仿宋_GB2312" w:cs="宋体"/>
          <w:kern w:val="0"/>
          <w:sz w:val="32"/>
          <w:szCs w:val="32"/>
        </w:rPr>
        <w:t>预防为主、科学高效。实行工程性和非工程性措施相结合，提高气象灾害监测预警能力和防御标准。充分利用现代科技手段，做好各项防范准备，提高应急处置能力。</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 w:hAnsi="仿宋" w:eastAsia="仿宋_GB2312" w:cs="宋体"/>
          <w:kern w:val="0"/>
          <w:sz w:val="32"/>
          <w:szCs w:val="32"/>
        </w:rPr>
      </w:pPr>
      <w:r>
        <w:rPr>
          <w:rFonts w:hint="eastAsia" w:ascii="华文中宋" w:hAnsi="华文中宋" w:eastAsia="华文中宋" w:cs="华文中宋"/>
          <w:kern w:val="0"/>
          <w:sz w:val="32"/>
          <w:szCs w:val="32"/>
          <w:lang w:eastAsia="zh-CN"/>
        </w:rPr>
        <w:t>——</w:t>
      </w:r>
      <w:r>
        <w:rPr>
          <w:rFonts w:hint="eastAsia" w:ascii="仿宋" w:hAnsi="仿宋" w:eastAsia="仿宋_GB2312" w:cs="宋体"/>
          <w:kern w:val="0"/>
          <w:sz w:val="32"/>
          <w:szCs w:val="32"/>
        </w:rPr>
        <w:t>部门联动、协调有序。各地</w:t>
      </w:r>
      <w:r>
        <w:rPr>
          <w:rFonts w:hint="eastAsia" w:ascii="仿宋" w:hAnsi="仿宋" w:eastAsia="仿宋_GB2312" w:cs="宋体"/>
          <w:kern w:val="0"/>
          <w:sz w:val="32"/>
          <w:szCs w:val="32"/>
          <w:lang w:eastAsia="zh-CN"/>
        </w:rPr>
        <w:t>区</w:t>
      </w:r>
      <w:r>
        <w:rPr>
          <w:rFonts w:hint="eastAsia" w:ascii="仿宋" w:hAnsi="仿宋" w:eastAsia="仿宋_GB2312" w:cs="宋体"/>
          <w:kern w:val="0"/>
          <w:sz w:val="32"/>
          <w:szCs w:val="32"/>
        </w:rPr>
        <w:t>、各</w:t>
      </w:r>
      <w:r>
        <w:rPr>
          <w:rFonts w:hint="eastAsia" w:ascii="仿宋" w:hAnsi="仿宋" w:eastAsia="仿宋_GB2312" w:cs="宋体"/>
          <w:kern w:val="0"/>
          <w:sz w:val="32"/>
          <w:szCs w:val="32"/>
          <w:lang w:eastAsia="zh-CN"/>
        </w:rPr>
        <w:t>有关</w:t>
      </w:r>
      <w:r>
        <w:rPr>
          <w:rFonts w:hint="eastAsia" w:ascii="仿宋" w:hAnsi="仿宋" w:eastAsia="仿宋_GB2312" w:cs="宋体"/>
          <w:kern w:val="0"/>
          <w:sz w:val="32"/>
          <w:szCs w:val="32"/>
        </w:rPr>
        <w:t>部门依照法律</w:t>
      </w:r>
      <w:r>
        <w:rPr>
          <w:rFonts w:hint="eastAsia" w:ascii="仿宋" w:hAnsi="仿宋" w:eastAsia="仿宋_GB2312" w:cs="宋体"/>
          <w:kern w:val="0"/>
          <w:sz w:val="32"/>
          <w:szCs w:val="32"/>
          <w:lang w:eastAsia="zh-CN"/>
        </w:rPr>
        <w:t>、</w:t>
      </w:r>
      <w:r>
        <w:rPr>
          <w:rFonts w:hint="eastAsia" w:ascii="仿宋" w:hAnsi="仿宋" w:eastAsia="仿宋_GB2312" w:cs="宋体"/>
          <w:kern w:val="0"/>
          <w:sz w:val="32"/>
          <w:szCs w:val="32"/>
        </w:rPr>
        <w:t>法规</w:t>
      </w:r>
      <w:r>
        <w:rPr>
          <w:rFonts w:hint="eastAsia" w:ascii="仿宋" w:hAnsi="仿宋" w:eastAsia="仿宋_GB2312" w:cs="宋体"/>
          <w:kern w:val="0"/>
          <w:sz w:val="32"/>
          <w:szCs w:val="32"/>
          <w:lang w:eastAsia="zh-CN"/>
        </w:rPr>
        <w:t>、</w:t>
      </w:r>
      <w:r>
        <w:rPr>
          <w:rFonts w:hint="eastAsia" w:ascii="仿宋" w:hAnsi="仿宋" w:eastAsia="仿宋_GB2312" w:cs="宋体"/>
          <w:kern w:val="0"/>
          <w:sz w:val="32"/>
          <w:szCs w:val="32"/>
        </w:rPr>
        <w:t>规章和职责</w:t>
      </w:r>
      <w:r>
        <w:rPr>
          <w:rFonts w:hint="eastAsia" w:ascii="仿宋" w:hAnsi="仿宋" w:eastAsia="仿宋_GB2312" w:cs="宋体"/>
          <w:kern w:val="0"/>
          <w:sz w:val="32"/>
          <w:szCs w:val="32"/>
          <w:lang w:eastAsia="zh-CN"/>
        </w:rPr>
        <w:t>分工</w:t>
      </w:r>
      <w:r>
        <w:rPr>
          <w:rFonts w:hint="eastAsia" w:ascii="仿宋" w:hAnsi="仿宋" w:eastAsia="仿宋_GB2312" w:cs="宋体"/>
          <w:kern w:val="0"/>
          <w:sz w:val="32"/>
          <w:szCs w:val="32"/>
        </w:rPr>
        <w:t>，加强地区部门间信息沟通，实现资源共享。建立协调配合机制，共同做好气象灾害防范应对工作。</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 w:hAnsi="仿宋" w:eastAsia="仿宋_GB2312" w:cs="宋体"/>
          <w:kern w:val="0"/>
          <w:sz w:val="32"/>
          <w:szCs w:val="32"/>
        </w:rPr>
      </w:pPr>
      <w:r>
        <w:rPr>
          <w:rFonts w:hint="eastAsia" w:ascii="华文中宋" w:hAnsi="华文中宋" w:eastAsia="华文中宋" w:cs="华文中宋"/>
          <w:kern w:val="0"/>
          <w:sz w:val="32"/>
          <w:szCs w:val="32"/>
          <w:lang w:eastAsia="zh-CN"/>
        </w:rPr>
        <w:t>——</w:t>
      </w:r>
      <w:r>
        <w:rPr>
          <w:rFonts w:hint="eastAsia" w:ascii="仿宋" w:hAnsi="仿宋" w:eastAsia="仿宋_GB2312" w:cs="宋体"/>
          <w:kern w:val="0"/>
          <w:sz w:val="32"/>
          <w:szCs w:val="32"/>
        </w:rPr>
        <w:t>分级管理、属地为主。根据气象灾害造成或可能造成的危害和影响程度，对气象灾害实行分级管理。灾害发生地人民政府负责本行政区域内气象灾害的应急处置工作。</w:t>
      </w:r>
    </w:p>
    <w:p>
      <w:pPr>
        <w:keepNext w:val="0"/>
        <w:keepLines w:val="0"/>
        <w:pageBreakBefore w:val="0"/>
        <w:widowControl w:val="0"/>
        <w:kinsoku/>
        <w:wordWrap/>
        <w:overflowPunct/>
        <w:topLinePunct/>
        <w:autoSpaceDE/>
        <w:autoSpaceDN/>
        <w:bidi w:val="0"/>
        <w:spacing w:line="580" w:lineRule="exact"/>
        <w:ind w:firstLine="608" w:firstLineChars="200"/>
        <w:textAlignment w:val="auto"/>
        <w:outlineLvl w:val="1"/>
        <w:rPr>
          <w:rFonts w:ascii="黑体" w:hAnsi="黑体" w:eastAsia="黑体"/>
          <w:bCs/>
          <w:spacing w:val="-8"/>
          <w:sz w:val="32"/>
          <w:szCs w:val="32"/>
        </w:rPr>
      </w:pPr>
      <w:bookmarkStart w:id="35" w:name="_Toc1075151055"/>
      <w:bookmarkStart w:id="36" w:name="_Toc1515866842"/>
      <w:bookmarkStart w:id="37" w:name="_Toc4731"/>
      <w:bookmarkStart w:id="38" w:name="_Toc89936808"/>
      <w:bookmarkStart w:id="39" w:name="_Toc768801908"/>
      <w:r>
        <w:rPr>
          <w:rFonts w:ascii="黑体" w:hAnsi="黑体" w:eastAsia="黑体"/>
          <w:bCs/>
          <w:spacing w:val="-8"/>
          <w:sz w:val="32"/>
          <w:szCs w:val="32"/>
        </w:rPr>
        <w:t xml:space="preserve">2 </w:t>
      </w:r>
      <w:r>
        <w:rPr>
          <w:rFonts w:hint="eastAsia" w:ascii="黑体" w:hAnsi="黑体" w:eastAsia="黑体"/>
          <w:bCs/>
          <w:spacing w:val="-8"/>
          <w:sz w:val="32"/>
          <w:szCs w:val="32"/>
          <w:lang w:val="en-US" w:eastAsia="zh-CN"/>
        </w:rPr>
        <w:t xml:space="preserve"> </w:t>
      </w:r>
      <w:r>
        <w:rPr>
          <w:rFonts w:hint="eastAsia" w:ascii="黑体" w:hAnsi="黑体" w:eastAsia="黑体"/>
          <w:bCs/>
          <w:spacing w:val="-8"/>
          <w:sz w:val="32"/>
          <w:szCs w:val="32"/>
        </w:rPr>
        <w:t>组织机构与职责</w:t>
      </w:r>
      <w:bookmarkEnd w:id="35"/>
      <w:bookmarkEnd w:id="36"/>
      <w:bookmarkEnd w:id="37"/>
      <w:bookmarkEnd w:id="38"/>
      <w:bookmarkEnd w:id="39"/>
    </w:p>
    <w:p>
      <w:pPr>
        <w:keepNext w:val="0"/>
        <w:keepLines w:val="0"/>
        <w:pageBreakBefore w:val="0"/>
        <w:widowControl w:val="0"/>
        <w:kinsoku/>
        <w:wordWrap/>
        <w:overflowPunct/>
        <w:topLinePunct/>
        <w:autoSpaceDE/>
        <w:autoSpaceDN/>
        <w:bidi w:val="0"/>
        <w:spacing w:line="580" w:lineRule="exact"/>
        <w:ind w:firstLine="640" w:firstLineChars="200"/>
        <w:textAlignment w:val="auto"/>
        <w:outlineLvl w:val="1"/>
        <w:rPr>
          <w:rFonts w:ascii="楷体_GB2312" w:hAnsi="楷体" w:eastAsia="楷体_GB2312"/>
          <w:b w:val="0"/>
          <w:bCs/>
          <w:sz w:val="32"/>
          <w:szCs w:val="32"/>
        </w:rPr>
      </w:pPr>
      <w:bookmarkStart w:id="40" w:name="_Toc15228"/>
      <w:bookmarkStart w:id="41" w:name="_Toc89936809"/>
      <w:bookmarkStart w:id="42" w:name="_Toc1558177264"/>
      <w:bookmarkStart w:id="43" w:name="_Toc1076941293"/>
      <w:bookmarkStart w:id="44" w:name="_Toc1409316799"/>
      <w:r>
        <w:rPr>
          <w:rFonts w:ascii="楷体_GB2312" w:hAnsi="楷体" w:eastAsia="楷体_GB2312"/>
          <w:b w:val="0"/>
          <w:bCs/>
          <w:sz w:val="32"/>
          <w:szCs w:val="32"/>
        </w:rPr>
        <w:t>2.1</w:t>
      </w:r>
      <w:r>
        <w:rPr>
          <w:rFonts w:hint="eastAsia" w:ascii="楷体_GB2312" w:hAnsi="楷体" w:eastAsia="楷体_GB2312"/>
          <w:b w:val="0"/>
          <w:bCs/>
          <w:sz w:val="32"/>
          <w:szCs w:val="32"/>
          <w:lang w:val="en-US" w:eastAsia="zh-CN"/>
        </w:rPr>
        <w:t xml:space="preserve">  </w:t>
      </w:r>
      <w:r>
        <w:rPr>
          <w:rFonts w:hint="eastAsia" w:ascii="楷体_GB2312" w:hAnsi="楷体" w:eastAsia="楷体_GB2312"/>
          <w:b w:val="0"/>
          <w:bCs/>
          <w:sz w:val="32"/>
          <w:szCs w:val="32"/>
        </w:rPr>
        <w:t>指挥机构</w:t>
      </w:r>
      <w:bookmarkEnd w:id="40"/>
      <w:bookmarkEnd w:id="41"/>
      <w:bookmarkEnd w:id="42"/>
      <w:bookmarkEnd w:id="43"/>
      <w:bookmarkEnd w:id="44"/>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仿宋" w:hAnsi="仿宋" w:eastAsia="仿宋" w:cs="仿宋"/>
          <w:spacing w:val="-6"/>
          <w:kern w:val="0"/>
          <w:sz w:val="32"/>
          <w:szCs w:val="32"/>
        </w:rPr>
      </w:pPr>
      <w:r>
        <w:rPr>
          <w:rFonts w:hint="eastAsia" w:ascii="仿宋" w:hAnsi="仿宋" w:eastAsia="仿宋" w:cs="仿宋"/>
          <w:kern w:val="0"/>
          <w:sz w:val="32"/>
          <w:szCs w:val="32"/>
        </w:rPr>
        <w:t>自治区</w:t>
      </w:r>
      <w:r>
        <w:rPr>
          <w:rFonts w:hint="eastAsia" w:ascii="仿宋" w:hAnsi="仿宋" w:eastAsia="仿宋" w:cs="仿宋"/>
          <w:kern w:val="0"/>
          <w:sz w:val="32"/>
          <w:szCs w:val="32"/>
          <w:lang w:eastAsia="zh-CN"/>
        </w:rPr>
        <w:t>人民</w:t>
      </w:r>
      <w:r>
        <w:rPr>
          <w:rFonts w:hint="eastAsia" w:ascii="仿宋" w:hAnsi="仿宋" w:eastAsia="仿宋" w:cs="仿宋"/>
          <w:kern w:val="0"/>
          <w:sz w:val="32"/>
          <w:szCs w:val="32"/>
        </w:rPr>
        <w:t>政府</w:t>
      </w:r>
      <w:r>
        <w:rPr>
          <w:rFonts w:hint="eastAsia" w:ascii="仿宋" w:hAnsi="仿宋" w:eastAsia="仿宋" w:cs="仿宋"/>
          <w:kern w:val="0"/>
          <w:sz w:val="32"/>
          <w:szCs w:val="32"/>
          <w:lang w:eastAsia="zh-CN"/>
        </w:rPr>
        <w:t>成立自治区</w:t>
      </w:r>
      <w:r>
        <w:rPr>
          <w:rFonts w:hint="eastAsia" w:ascii="仿宋" w:hAnsi="仿宋" w:eastAsia="仿宋" w:cs="仿宋"/>
          <w:kern w:val="0"/>
          <w:sz w:val="32"/>
          <w:szCs w:val="32"/>
        </w:rPr>
        <w:t>人工影响天气与气象灾害防御指挥部（以下简称“自治区指挥部”），统一领导和指挥气象灾害监测、预报预警、分析研判和应急处置工作。总指挥</w:t>
      </w:r>
      <w:r>
        <w:rPr>
          <w:rFonts w:hint="eastAsia" w:ascii="仿宋" w:hAnsi="仿宋" w:eastAsia="仿宋" w:cs="仿宋"/>
          <w:kern w:val="0"/>
          <w:sz w:val="32"/>
          <w:szCs w:val="32"/>
          <w:lang w:eastAsia="zh-CN"/>
        </w:rPr>
        <w:t>由</w:t>
      </w:r>
      <w:r>
        <w:rPr>
          <w:rFonts w:hint="eastAsia" w:ascii="仿宋" w:hAnsi="仿宋" w:eastAsia="仿宋" w:cs="仿宋"/>
          <w:kern w:val="0"/>
          <w:sz w:val="32"/>
          <w:szCs w:val="32"/>
        </w:rPr>
        <w:t>自治区</w:t>
      </w:r>
      <w:r>
        <w:rPr>
          <w:rFonts w:hint="eastAsia" w:ascii="仿宋" w:hAnsi="仿宋" w:eastAsia="仿宋" w:cs="仿宋"/>
          <w:kern w:val="0"/>
          <w:sz w:val="32"/>
          <w:szCs w:val="32"/>
          <w:lang w:eastAsia="zh-CN"/>
        </w:rPr>
        <w:t>政府</w:t>
      </w:r>
      <w:r>
        <w:rPr>
          <w:rFonts w:hint="eastAsia" w:ascii="仿宋" w:hAnsi="仿宋" w:eastAsia="仿宋" w:cs="仿宋"/>
          <w:kern w:val="0"/>
          <w:sz w:val="32"/>
          <w:szCs w:val="32"/>
        </w:rPr>
        <w:t>分管副主席</w:t>
      </w:r>
      <w:r>
        <w:rPr>
          <w:rFonts w:hint="eastAsia" w:ascii="仿宋" w:hAnsi="仿宋" w:eastAsia="仿宋" w:cs="仿宋"/>
          <w:kern w:val="0"/>
          <w:sz w:val="32"/>
          <w:szCs w:val="32"/>
          <w:lang w:eastAsia="zh-CN"/>
        </w:rPr>
        <w:t>担任，</w:t>
      </w:r>
      <w:r>
        <w:rPr>
          <w:rFonts w:hint="eastAsia" w:ascii="仿宋" w:hAnsi="仿宋" w:eastAsia="仿宋" w:cs="仿宋"/>
          <w:spacing w:val="-6"/>
          <w:kern w:val="0"/>
          <w:sz w:val="32"/>
          <w:szCs w:val="32"/>
          <w:lang w:eastAsia="zh-CN"/>
        </w:rPr>
        <w:t>内蒙古</w:t>
      </w:r>
      <w:r>
        <w:rPr>
          <w:rFonts w:hint="eastAsia" w:ascii="仿宋" w:hAnsi="仿宋" w:eastAsia="仿宋" w:cs="仿宋"/>
          <w:spacing w:val="-6"/>
          <w:kern w:val="0"/>
          <w:sz w:val="32"/>
          <w:szCs w:val="32"/>
        </w:rPr>
        <w:t>气象局局长</w:t>
      </w:r>
      <w:r>
        <w:rPr>
          <w:rFonts w:hint="eastAsia" w:ascii="仿宋" w:hAnsi="仿宋" w:eastAsia="仿宋" w:cs="仿宋"/>
          <w:spacing w:val="-6"/>
          <w:kern w:val="0"/>
          <w:sz w:val="32"/>
          <w:szCs w:val="32"/>
          <w:lang w:eastAsia="zh-CN"/>
        </w:rPr>
        <w:t>等相关负责同志担任副总指挥</w:t>
      </w:r>
      <w:r>
        <w:rPr>
          <w:rFonts w:hint="eastAsia" w:ascii="仿宋" w:hAnsi="仿宋" w:eastAsia="仿宋" w:cs="仿宋"/>
          <w:spacing w:val="-6"/>
          <w:kern w:val="0"/>
          <w:sz w:val="32"/>
          <w:szCs w:val="32"/>
        </w:rPr>
        <w:t>。</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成员</w:t>
      </w:r>
      <w:r>
        <w:rPr>
          <w:rFonts w:hint="eastAsia" w:ascii="仿宋" w:hAnsi="仿宋" w:eastAsia="仿宋" w:cs="仿宋"/>
          <w:kern w:val="0"/>
          <w:sz w:val="32"/>
          <w:szCs w:val="32"/>
          <w:lang w:eastAsia="zh-CN"/>
        </w:rPr>
        <w:t>包括</w:t>
      </w:r>
      <w:r>
        <w:rPr>
          <w:rFonts w:hint="eastAsia" w:ascii="仿宋" w:hAnsi="仿宋" w:eastAsia="仿宋" w:cs="仿宋"/>
          <w:kern w:val="0"/>
          <w:sz w:val="32"/>
          <w:szCs w:val="32"/>
        </w:rPr>
        <w:t>自治区发展改革委、教育厅、工业和信息化厅、公安厅、民政厅、财政厅、自然资源厅、生态环境厅、住房城乡建设厅、交通运输厅、水利厅、农牧厅、商务厅、文化和旅游厅、卫生健康委、应急管理厅、广电局、林草局、粮食和物资储备局</w:t>
      </w:r>
      <w:r>
        <w:rPr>
          <w:rFonts w:hint="eastAsia" w:ascii="仿宋" w:hAnsi="仿宋" w:eastAsia="仿宋" w:cs="仿宋"/>
          <w:kern w:val="0"/>
          <w:sz w:val="32"/>
          <w:szCs w:val="32"/>
          <w:lang w:eastAsia="zh-CN"/>
        </w:rPr>
        <w:t>，内蒙古</w:t>
      </w:r>
      <w:r>
        <w:rPr>
          <w:rFonts w:hint="eastAsia" w:ascii="仿宋" w:hAnsi="仿宋" w:eastAsia="仿宋" w:cs="仿宋"/>
          <w:kern w:val="0"/>
          <w:sz w:val="32"/>
          <w:szCs w:val="32"/>
        </w:rPr>
        <w:t>气象局、通信管理局</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民航内蒙古安全监管局、民航内蒙古空中交通管理分局、内蒙古军区战备建设局、武警内蒙古总队</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内蒙古出入境边防检查总站、消防救援总队、森林消防总队、广播电视台</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内蒙古电力（集团）有限责任公司、</w:t>
      </w:r>
      <w:r>
        <w:rPr>
          <w:rFonts w:hint="eastAsia" w:ascii="仿宋" w:hAnsi="仿宋" w:eastAsia="仿宋" w:cs="仿宋"/>
          <w:kern w:val="0"/>
          <w:sz w:val="32"/>
          <w:szCs w:val="32"/>
          <w:lang w:eastAsia="zh-CN"/>
        </w:rPr>
        <w:t>内蒙古</w:t>
      </w:r>
      <w:r>
        <w:rPr>
          <w:rFonts w:hint="eastAsia" w:ascii="仿宋" w:hAnsi="仿宋" w:eastAsia="仿宋" w:cs="仿宋"/>
          <w:kern w:val="0"/>
          <w:sz w:val="32"/>
          <w:szCs w:val="32"/>
        </w:rPr>
        <w:t>民航机场集团公司</w:t>
      </w:r>
      <w:r>
        <w:rPr>
          <w:rFonts w:hint="eastAsia" w:ascii="仿宋" w:hAnsi="仿宋" w:eastAsia="仿宋" w:cs="仿宋"/>
          <w:kern w:val="0"/>
          <w:sz w:val="32"/>
          <w:szCs w:val="32"/>
          <w:lang w:eastAsia="zh-CN"/>
        </w:rPr>
        <w:t>、呼铁局</w:t>
      </w:r>
      <w:r>
        <w:rPr>
          <w:rFonts w:hint="eastAsia" w:ascii="仿宋" w:hAnsi="仿宋" w:eastAsia="仿宋" w:cs="仿宋"/>
          <w:kern w:val="0"/>
          <w:sz w:val="32"/>
          <w:szCs w:val="32"/>
        </w:rPr>
        <w:t>、国网内蒙古东部电力有限公司、中国电信内蒙古分公司、中国移动内蒙古分公司、中国联通内蒙古分公司等部门</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单位</w:t>
      </w:r>
      <w:r>
        <w:rPr>
          <w:rFonts w:hint="eastAsia" w:ascii="仿宋" w:hAnsi="仿宋" w:eastAsia="仿宋" w:cs="仿宋"/>
          <w:kern w:val="0"/>
          <w:sz w:val="32"/>
          <w:szCs w:val="32"/>
          <w:lang w:eastAsia="zh-CN"/>
        </w:rPr>
        <w:t>和企业相关</w:t>
      </w:r>
      <w:r>
        <w:rPr>
          <w:rFonts w:hint="eastAsia" w:ascii="仿宋" w:hAnsi="仿宋" w:eastAsia="仿宋" w:cs="仿宋"/>
          <w:kern w:val="0"/>
          <w:sz w:val="32"/>
          <w:szCs w:val="32"/>
        </w:rPr>
        <w:t>负责同志。</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自治区指挥部下设办公室，办公室设置在</w:t>
      </w:r>
      <w:r>
        <w:rPr>
          <w:rFonts w:hint="eastAsia" w:ascii="仿宋" w:hAnsi="仿宋" w:eastAsia="仿宋" w:cs="仿宋"/>
          <w:kern w:val="0"/>
          <w:sz w:val="32"/>
          <w:szCs w:val="32"/>
          <w:lang w:eastAsia="zh-CN"/>
        </w:rPr>
        <w:t>内蒙古</w:t>
      </w:r>
      <w:r>
        <w:rPr>
          <w:rFonts w:hint="eastAsia" w:ascii="仿宋" w:hAnsi="仿宋" w:eastAsia="仿宋" w:cs="仿宋"/>
          <w:kern w:val="0"/>
          <w:sz w:val="32"/>
          <w:szCs w:val="32"/>
        </w:rPr>
        <w:t>气象局，由</w:t>
      </w:r>
      <w:r>
        <w:rPr>
          <w:rFonts w:hint="eastAsia" w:ascii="仿宋" w:hAnsi="仿宋" w:eastAsia="仿宋" w:cs="仿宋"/>
          <w:spacing w:val="11"/>
          <w:kern w:val="0"/>
          <w:sz w:val="32"/>
          <w:szCs w:val="32"/>
          <w:lang w:eastAsia="zh-CN"/>
        </w:rPr>
        <w:t>内蒙古</w:t>
      </w:r>
      <w:r>
        <w:rPr>
          <w:rFonts w:hint="eastAsia" w:ascii="仿宋" w:hAnsi="仿宋" w:eastAsia="仿宋" w:cs="仿宋"/>
          <w:spacing w:val="11"/>
          <w:kern w:val="0"/>
          <w:sz w:val="32"/>
          <w:szCs w:val="32"/>
        </w:rPr>
        <w:t>气象局局长</w:t>
      </w:r>
      <w:r>
        <w:rPr>
          <w:rFonts w:hint="eastAsia" w:ascii="仿宋" w:hAnsi="仿宋" w:eastAsia="仿宋" w:cs="仿宋"/>
          <w:spacing w:val="11"/>
          <w:kern w:val="0"/>
          <w:sz w:val="32"/>
          <w:szCs w:val="32"/>
          <w:lang w:eastAsia="zh-CN"/>
        </w:rPr>
        <w:t>兼任</w:t>
      </w:r>
      <w:r>
        <w:rPr>
          <w:rFonts w:hint="eastAsia" w:ascii="仿宋" w:hAnsi="仿宋" w:eastAsia="仿宋" w:cs="仿宋"/>
          <w:spacing w:val="11"/>
          <w:kern w:val="0"/>
          <w:sz w:val="32"/>
          <w:szCs w:val="32"/>
        </w:rPr>
        <w:t>办公室主任，分管副局长任办公室副</w:t>
      </w:r>
      <w:r>
        <w:rPr>
          <w:rFonts w:hint="eastAsia" w:ascii="仿宋" w:hAnsi="仿宋" w:eastAsia="仿宋" w:cs="仿宋"/>
          <w:kern w:val="0"/>
          <w:sz w:val="32"/>
          <w:szCs w:val="32"/>
        </w:rPr>
        <w:t>主任。</w:t>
      </w:r>
    </w:p>
    <w:p>
      <w:pPr>
        <w:keepNext w:val="0"/>
        <w:keepLines w:val="0"/>
        <w:pageBreakBefore w:val="0"/>
        <w:widowControl w:val="0"/>
        <w:kinsoku/>
        <w:wordWrap/>
        <w:overflowPunct/>
        <w:topLinePunct/>
        <w:autoSpaceDE/>
        <w:autoSpaceDN/>
        <w:bidi w:val="0"/>
        <w:spacing w:line="580" w:lineRule="exact"/>
        <w:ind w:firstLine="640" w:firstLineChars="200"/>
        <w:textAlignment w:val="auto"/>
        <w:outlineLvl w:val="1"/>
        <w:rPr>
          <w:rFonts w:ascii="楷体_GB2312" w:hAnsi="楷体" w:eastAsia="楷体_GB2312"/>
          <w:b w:val="0"/>
          <w:bCs/>
          <w:sz w:val="32"/>
          <w:szCs w:val="32"/>
        </w:rPr>
      </w:pPr>
      <w:bookmarkStart w:id="45" w:name="_Toc89936810"/>
      <w:bookmarkStart w:id="46" w:name="_Toc5928"/>
      <w:bookmarkStart w:id="47" w:name="_Toc1735996511"/>
      <w:bookmarkStart w:id="48" w:name="_Toc2145509184"/>
      <w:bookmarkStart w:id="49" w:name="_Toc995065747"/>
      <w:r>
        <w:rPr>
          <w:rFonts w:ascii="楷体_GB2312" w:hAnsi="楷体" w:eastAsia="楷体_GB2312"/>
          <w:b w:val="0"/>
          <w:bCs/>
          <w:sz w:val="32"/>
          <w:szCs w:val="32"/>
        </w:rPr>
        <w:t xml:space="preserve">2.2 </w:t>
      </w:r>
      <w:r>
        <w:rPr>
          <w:rFonts w:hint="eastAsia" w:ascii="楷体_GB2312" w:hAnsi="楷体" w:eastAsia="楷体_GB2312"/>
          <w:b w:val="0"/>
          <w:bCs/>
          <w:sz w:val="32"/>
          <w:szCs w:val="32"/>
          <w:lang w:val="en-US" w:eastAsia="zh-CN"/>
        </w:rPr>
        <w:t xml:space="preserve"> </w:t>
      </w:r>
      <w:r>
        <w:rPr>
          <w:rFonts w:hint="eastAsia" w:ascii="楷体_GB2312" w:hAnsi="楷体" w:eastAsia="楷体_GB2312"/>
          <w:b w:val="0"/>
          <w:bCs/>
          <w:sz w:val="32"/>
          <w:szCs w:val="32"/>
        </w:rPr>
        <w:t>指挥机构职责</w:t>
      </w:r>
      <w:bookmarkEnd w:id="45"/>
      <w:bookmarkEnd w:id="46"/>
      <w:bookmarkEnd w:id="47"/>
      <w:bookmarkEnd w:id="48"/>
      <w:bookmarkEnd w:id="49"/>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ascii="仿宋_GB2312" w:hAnsi="仿宋" w:eastAsia="仿宋_GB2312" w:cs="宋体"/>
          <w:kern w:val="0"/>
          <w:sz w:val="32"/>
          <w:szCs w:val="32"/>
        </w:rPr>
        <w:t>2.2.1</w:t>
      </w:r>
      <w:r>
        <w:rPr>
          <w:rFonts w:hint="eastAsia" w:ascii="仿宋_GB2312" w:hAnsi="仿宋" w:eastAsia="仿宋_GB2312" w:cs="宋体"/>
          <w:kern w:val="0"/>
          <w:sz w:val="32"/>
          <w:szCs w:val="32"/>
          <w:lang w:val="en-US" w:eastAsia="zh-CN"/>
        </w:rPr>
        <w:t xml:space="preserve">  </w:t>
      </w:r>
      <w:r>
        <w:rPr>
          <w:rFonts w:ascii="仿宋_GB2312" w:hAnsi="仿宋" w:eastAsia="仿宋_GB2312" w:cs="宋体"/>
          <w:kern w:val="0"/>
          <w:sz w:val="32"/>
          <w:szCs w:val="32"/>
        </w:rPr>
        <w:t>自治区指挥部职责</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负责领导、组织、协调全区气象灾害应急处置工作；按照分级处置的原则，研究解决</w:t>
      </w:r>
      <w:r>
        <w:rPr>
          <w:rFonts w:hint="eastAsia" w:ascii="仿宋_GB2312" w:hAnsi="仿宋" w:eastAsia="仿宋_GB2312" w:cs="宋体"/>
          <w:kern w:val="0"/>
          <w:sz w:val="32"/>
          <w:szCs w:val="32"/>
          <w:lang w:eastAsia="zh-CN"/>
        </w:rPr>
        <w:t>气象灾害防御和救助</w:t>
      </w:r>
      <w:r>
        <w:rPr>
          <w:rFonts w:hint="eastAsia" w:ascii="仿宋_GB2312" w:hAnsi="仿宋" w:eastAsia="仿宋_GB2312" w:cs="宋体"/>
          <w:kern w:val="0"/>
          <w:sz w:val="32"/>
          <w:szCs w:val="32"/>
        </w:rPr>
        <w:t>工作中的重大问题；督促检查和指导各盟市、</w:t>
      </w:r>
      <w:r>
        <w:rPr>
          <w:rFonts w:hint="eastAsia" w:ascii="仿宋_GB2312" w:hAnsi="仿宋" w:eastAsia="仿宋_GB2312" w:cs="宋体"/>
          <w:kern w:val="0"/>
          <w:sz w:val="32"/>
          <w:szCs w:val="32"/>
          <w:lang w:eastAsia="zh-CN"/>
        </w:rPr>
        <w:t>自治区</w:t>
      </w:r>
      <w:r>
        <w:rPr>
          <w:rFonts w:hint="eastAsia" w:ascii="仿宋_GB2312" w:hAnsi="仿宋" w:eastAsia="仿宋_GB2312" w:cs="宋体"/>
          <w:kern w:val="0"/>
          <w:sz w:val="32"/>
          <w:szCs w:val="32"/>
        </w:rPr>
        <w:t>有关部门气象灾害防御和救助工作。</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ascii="仿宋_GB2312" w:hAnsi="仿宋" w:eastAsia="仿宋_GB2312" w:cs="宋体"/>
          <w:kern w:val="0"/>
          <w:sz w:val="32"/>
          <w:szCs w:val="32"/>
        </w:rPr>
        <w:t>2.2.2</w:t>
      </w:r>
      <w:r>
        <w:rPr>
          <w:rFonts w:hint="eastAsia" w:ascii="仿宋_GB2312" w:hAnsi="仿宋" w:eastAsia="仿宋_GB2312" w:cs="宋体"/>
          <w:kern w:val="0"/>
          <w:sz w:val="32"/>
          <w:szCs w:val="32"/>
          <w:lang w:val="en-US" w:eastAsia="zh-CN"/>
        </w:rPr>
        <w:t xml:space="preserve">  </w:t>
      </w:r>
      <w:r>
        <w:rPr>
          <w:rFonts w:ascii="仿宋_GB2312" w:hAnsi="仿宋" w:eastAsia="仿宋_GB2312" w:cs="宋体"/>
          <w:kern w:val="0"/>
          <w:sz w:val="32"/>
          <w:szCs w:val="32"/>
        </w:rPr>
        <w:t>自治区指挥部办公室职责</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负责执行自治区指挥部调度指令，贯彻落实自治区指挥部工作部署，组织协调气象灾害应急工作；组织有关部门会商灾害发生发展趋势；组织收集、调查和评估气象灾情；组织制订和实施气象灾害防御方案；组织调度气象应急物资和装备仪器；向自治区指挥部提供气象灾害预警或提出启动气象灾害应急响应建议，并按照自治区指挥部指示，传达</w:t>
      </w:r>
      <w:r>
        <w:rPr>
          <w:rFonts w:hint="eastAsia" w:ascii="仿宋_GB2312" w:hAnsi="仿宋" w:eastAsia="仿宋_GB2312" w:cs="宋体"/>
          <w:kern w:val="0"/>
          <w:sz w:val="32"/>
          <w:szCs w:val="32"/>
          <w:lang w:eastAsia="zh-CN"/>
        </w:rPr>
        <w:t>气象灾害</w:t>
      </w:r>
      <w:r>
        <w:rPr>
          <w:rFonts w:hint="eastAsia" w:ascii="仿宋_GB2312" w:hAnsi="仿宋" w:eastAsia="仿宋_GB2312" w:cs="宋体"/>
          <w:kern w:val="0"/>
          <w:sz w:val="32"/>
          <w:szCs w:val="32"/>
        </w:rPr>
        <w:t>应急响应启动指令；承担自治区指挥部日常工作。</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ascii="仿宋_GB2312" w:hAnsi="仿宋" w:eastAsia="仿宋_GB2312" w:cs="宋体"/>
          <w:kern w:val="0"/>
          <w:sz w:val="32"/>
          <w:szCs w:val="32"/>
        </w:rPr>
        <w:t>2.2.3</w:t>
      </w:r>
      <w:r>
        <w:rPr>
          <w:rFonts w:hint="eastAsia" w:ascii="仿宋_GB2312" w:hAnsi="仿宋" w:eastAsia="仿宋_GB2312" w:cs="宋体"/>
          <w:kern w:val="0"/>
          <w:sz w:val="32"/>
          <w:szCs w:val="32"/>
          <w:lang w:val="en-US" w:eastAsia="zh-CN"/>
        </w:rPr>
        <w:t xml:space="preserve">  </w:t>
      </w:r>
      <w:r>
        <w:rPr>
          <w:rFonts w:ascii="仿宋_GB2312" w:hAnsi="仿宋" w:eastAsia="仿宋_GB2312" w:cs="宋体"/>
          <w:kern w:val="0"/>
          <w:sz w:val="32"/>
          <w:szCs w:val="32"/>
        </w:rPr>
        <w:t>成员单位职责</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自治区发展改革委：争取国家灾害恢复重建项目；调控抢险救灾重要物资和灾区生活必需品价格。</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自治区教育厅：负责指导各级各类学校对学生进行防灾减灾应急知识的宣传教育；督促指导大中专院校、各地</w:t>
      </w:r>
      <w:r>
        <w:rPr>
          <w:rFonts w:hint="eastAsia" w:ascii="仿宋_GB2312" w:hAnsi="仿宋" w:eastAsia="仿宋_GB2312" w:cs="宋体"/>
          <w:kern w:val="0"/>
          <w:sz w:val="32"/>
          <w:szCs w:val="32"/>
          <w:lang w:eastAsia="zh-CN"/>
        </w:rPr>
        <w:t>区</w:t>
      </w:r>
      <w:r>
        <w:rPr>
          <w:rFonts w:hint="eastAsia" w:ascii="仿宋_GB2312" w:hAnsi="仿宋" w:eastAsia="仿宋_GB2312" w:cs="宋体"/>
          <w:kern w:val="0"/>
          <w:sz w:val="32"/>
          <w:szCs w:val="32"/>
        </w:rPr>
        <w:t>教育行政部门做好学校灾前预防和灾害防御，制</w:t>
      </w:r>
      <w:r>
        <w:rPr>
          <w:rFonts w:hint="eastAsia" w:ascii="仿宋_GB2312" w:hAnsi="仿宋" w:eastAsia="仿宋_GB2312" w:cs="宋体"/>
          <w:kern w:val="0"/>
          <w:sz w:val="32"/>
          <w:szCs w:val="32"/>
          <w:lang w:eastAsia="zh-CN"/>
        </w:rPr>
        <w:t>定</w:t>
      </w:r>
      <w:r>
        <w:rPr>
          <w:rFonts w:hint="eastAsia" w:ascii="仿宋_GB2312" w:hAnsi="仿宋" w:eastAsia="仿宋_GB2312" w:cs="宋体"/>
          <w:kern w:val="0"/>
          <w:sz w:val="32"/>
          <w:szCs w:val="32"/>
        </w:rPr>
        <w:t>学生、教职工紧急避险和疏散方案并组织实施。</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自治区工业和信息化厅：负责协调抢险救灾所需救援装备、医药和防护用品、食品等重要工业品的生产和调运。</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rPr>
        <w:t>自治区公安厅：负责保障气象灾害发生或受影响区域社会治安稳定和交通道路畅通，协助受灾人员安全、快捷转移。</w:t>
      </w:r>
      <w:r>
        <w:rPr>
          <w:rFonts w:hint="eastAsia" w:ascii="仿宋_GB2312" w:hAnsi="仿宋" w:eastAsia="仿宋_GB2312" w:cs="宋体"/>
          <w:kern w:val="0"/>
          <w:sz w:val="32"/>
          <w:szCs w:val="32"/>
          <w:lang w:val="en-US" w:eastAsia="zh-CN"/>
        </w:rPr>
        <w:t xml:space="preserve">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自治区民政厅：</w:t>
      </w:r>
      <w:r>
        <w:rPr>
          <w:rFonts w:hint="eastAsia" w:ascii="仿宋_GB2312" w:hAnsi="仿宋" w:eastAsia="仿宋_GB2312" w:cs="宋体"/>
          <w:kern w:val="0"/>
          <w:sz w:val="32"/>
          <w:szCs w:val="32"/>
          <w:lang w:eastAsia="zh-CN"/>
        </w:rPr>
        <w:t>将</w:t>
      </w:r>
      <w:r>
        <w:rPr>
          <w:rFonts w:hint="eastAsia" w:ascii="仿宋_GB2312" w:hAnsi="仿宋" w:eastAsia="仿宋_GB2312" w:cs="宋体"/>
          <w:kern w:val="0"/>
          <w:sz w:val="32"/>
          <w:szCs w:val="32"/>
        </w:rPr>
        <w:t>经应急期和过渡期救助后，基本生活仍存在困难的群众纳入最低生活保障、特困人员救助供养和临时救助等社会救助范围；指导慈善捐赠；履行基本民生保障、基层社会治理、基本社会服务等职责，为困难群众、孤老孤残孤儿等特殊群体提供基本社会服务。</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自治区财政厅：根据分级负担原则，负责保障自治区本级气象灾害应急所需经费，并做好经费使用的监督管理工作。</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自治区自然资源厅：负责与</w:t>
      </w:r>
      <w:r>
        <w:rPr>
          <w:rFonts w:hint="eastAsia" w:ascii="仿宋_GB2312" w:hAnsi="仿宋" w:eastAsia="仿宋_GB2312" w:cs="宋体"/>
          <w:kern w:val="0"/>
          <w:sz w:val="32"/>
          <w:szCs w:val="32"/>
          <w:lang w:eastAsia="zh-CN"/>
        </w:rPr>
        <w:t>内蒙古</w:t>
      </w:r>
      <w:r>
        <w:rPr>
          <w:rFonts w:hint="eastAsia" w:ascii="仿宋_GB2312" w:hAnsi="仿宋" w:eastAsia="仿宋_GB2312" w:cs="宋体"/>
          <w:kern w:val="0"/>
          <w:sz w:val="32"/>
          <w:szCs w:val="32"/>
        </w:rPr>
        <w:t>气象局联合开展地质灾害</w:t>
      </w:r>
      <w:r>
        <w:rPr>
          <w:rFonts w:hint="eastAsia" w:ascii="仿宋_GB2312" w:hAnsi="仿宋" w:eastAsia="仿宋_GB2312" w:cs="宋体"/>
          <w:spacing w:val="11"/>
          <w:kern w:val="0"/>
          <w:sz w:val="32"/>
          <w:szCs w:val="32"/>
        </w:rPr>
        <w:t>气象预报预警工作；分析气象灾害引发地质灾害的风险性及发展趋势，提出预防措施</w:t>
      </w:r>
      <w:r>
        <w:rPr>
          <w:rFonts w:hint="eastAsia" w:ascii="仿宋_GB2312" w:hAnsi="仿宋" w:eastAsia="仿宋_GB2312" w:cs="宋体"/>
          <w:spacing w:val="11"/>
          <w:kern w:val="0"/>
          <w:sz w:val="32"/>
          <w:szCs w:val="32"/>
          <w:lang w:eastAsia="zh-CN"/>
        </w:rPr>
        <w:t>；</w:t>
      </w:r>
      <w:r>
        <w:rPr>
          <w:rFonts w:hint="eastAsia" w:ascii="仿宋_GB2312" w:hAnsi="仿宋" w:eastAsia="仿宋_GB2312" w:cs="宋体"/>
          <w:spacing w:val="11"/>
          <w:kern w:val="0"/>
          <w:sz w:val="32"/>
          <w:szCs w:val="32"/>
        </w:rPr>
        <w:t>组织开展地质灾害的调查、排查、</w:t>
      </w:r>
      <w:r>
        <w:rPr>
          <w:rFonts w:hint="eastAsia" w:ascii="仿宋_GB2312" w:hAnsi="仿宋" w:eastAsia="仿宋_GB2312" w:cs="宋体"/>
          <w:kern w:val="0"/>
          <w:sz w:val="32"/>
          <w:szCs w:val="32"/>
        </w:rPr>
        <w:t>监测预警。</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自治区生态环境厅：负责及时提供和交换环境监测等信息；负责事发地环境监测。</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仿宋_GB2312" w:hAnsi="仿宋" w:eastAsia="仿宋_GB2312" w:cs="宋体"/>
          <w:kern w:val="0"/>
          <w:sz w:val="32"/>
          <w:szCs w:val="32"/>
        </w:rPr>
      </w:pPr>
      <w:r>
        <w:rPr>
          <w:rFonts w:hint="eastAsia" w:ascii="仿宋_GB2312" w:hAnsi="仿宋" w:eastAsia="仿宋_GB2312" w:cs="宋体"/>
          <w:kern w:val="0"/>
          <w:sz w:val="32"/>
          <w:szCs w:val="32"/>
        </w:rPr>
        <w:t>自治区住房城乡建设厅：负责指导各地</w:t>
      </w:r>
      <w:r>
        <w:rPr>
          <w:rFonts w:hint="eastAsia" w:ascii="仿宋_GB2312" w:hAnsi="仿宋" w:eastAsia="仿宋_GB2312" w:cs="宋体"/>
          <w:kern w:val="0"/>
          <w:sz w:val="32"/>
          <w:szCs w:val="32"/>
          <w:lang w:eastAsia="zh-CN"/>
        </w:rPr>
        <w:t>区</w:t>
      </w:r>
      <w:r>
        <w:rPr>
          <w:rFonts w:hint="eastAsia" w:ascii="仿宋_GB2312" w:hAnsi="仿宋" w:eastAsia="仿宋_GB2312" w:cs="宋体"/>
          <w:kern w:val="0"/>
          <w:sz w:val="32"/>
          <w:szCs w:val="32"/>
        </w:rPr>
        <w:t>住房城乡建设主管部门配合气象主管部门做好对房屋建筑和市政基础设施工程气象灾害防御设施的检查和落实工作；指导各地</w:t>
      </w:r>
      <w:r>
        <w:rPr>
          <w:rFonts w:hint="eastAsia" w:ascii="仿宋_GB2312" w:hAnsi="仿宋" w:eastAsia="仿宋_GB2312" w:cs="宋体"/>
          <w:kern w:val="0"/>
          <w:sz w:val="32"/>
          <w:szCs w:val="32"/>
          <w:lang w:eastAsia="zh-CN"/>
        </w:rPr>
        <w:t>区</w:t>
      </w:r>
      <w:r>
        <w:rPr>
          <w:rFonts w:hint="eastAsia" w:ascii="仿宋_GB2312" w:hAnsi="仿宋" w:eastAsia="仿宋_GB2312" w:cs="宋体"/>
          <w:kern w:val="0"/>
          <w:sz w:val="32"/>
          <w:szCs w:val="32"/>
        </w:rPr>
        <w:t>住房城乡建设主管部门对受灾房屋和市政基础设施工程损害程度进行评估；指导</w:t>
      </w:r>
      <w:r>
        <w:rPr>
          <w:rFonts w:hint="eastAsia" w:ascii="仿宋_GB2312" w:hAnsi="仿宋" w:eastAsia="仿宋_GB2312" w:cs="宋体"/>
          <w:kern w:val="0"/>
          <w:sz w:val="32"/>
          <w:szCs w:val="32"/>
          <w:lang w:eastAsia="zh-CN"/>
        </w:rPr>
        <w:t>开展</w:t>
      </w:r>
      <w:r>
        <w:rPr>
          <w:rFonts w:hint="eastAsia" w:ascii="仿宋_GB2312" w:hAnsi="仿宋" w:eastAsia="仿宋_GB2312" w:cs="宋体"/>
          <w:kern w:val="0"/>
          <w:sz w:val="32"/>
          <w:szCs w:val="32"/>
        </w:rPr>
        <w:t>灾后受灾房屋和市政基础设施恢复重建。</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自治区交通运输厅：负责尽快恢复因灾情被破坏的公路及附属设施，保障公路畅通；协助调度应急运输车辆做好抢险救援人员、物资和受困人员的疏散工作。</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自治区水利厅：负责水情和汛情监测，及时提供和交换水文、干旱等信息；负责对水利工程设施等采取紧急处置措施并加强监控，协调指导水旱灾害防御工作。</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自治区农牧厅：负责监测、发布农牧业灾情；提供农牧业灾害影响分类信息；组织农牧业气象灾害及其衍生灾害的防御工作，帮助、指导农牧民恢复灾后生产。</w:t>
      </w:r>
    </w:p>
    <w:p>
      <w:pPr>
        <w:keepNext w:val="0"/>
        <w:keepLines w:val="0"/>
        <w:pageBreakBefore w:val="0"/>
        <w:widowControl w:val="0"/>
        <w:kinsoku/>
        <w:wordWrap/>
        <w:overflowPunct/>
        <w:topLinePunct/>
        <w:autoSpaceDE/>
        <w:autoSpaceDN/>
        <w:bidi w:val="0"/>
        <w:adjustRightInd w:val="0"/>
        <w:snapToGrid w:val="0"/>
        <w:spacing w:line="580" w:lineRule="exact"/>
        <w:ind w:firstLine="616" w:firstLineChars="200"/>
        <w:textAlignment w:val="auto"/>
        <w:rPr>
          <w:rFonts w:ascii="仿宋_GB2312" w:hAnsi="仿宋" w:eastAsia="仿宋_GB2312" w:cs="宋体"/>
          <w:spacing w:val="-6"/>
          <w:kern w:val="0"/>
          <w:sz w:val="32"/>
          <w:szCs w:val="32"/>
        </w:rPr>
      </w:pPr>
      <w:r>
        <w:rPr>
          <w:rFonts w:hint="eastAsia" w:ascii="仿宋_GB2312" w:hAnsi="仿宋" w:eastAsia="仿宋_GB2312" w:cs="宋体"/>
          <w:spacing w:val="-6"/>
          <w:kern w:val="0"/>
          <w:sz w:val="32"/>
          <w:szCs w:val="32"/>
        </w:rPr>
        <w:t>自治区商务厅：负责协调组织重要生活必需品的应急供应。</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自治区文化和旅游厅：负责指导</w:t>
      </w:r>
      <w:r>
        <w:rPr>
          <w:rFonts w:hint="eastAsia" w:ascii="仿宋_GB2312" w:hAnsi="仿宋" w:eastAsia="仿宋_GB2312" w:cs="宋体"/>
          <w:kern w:val="0"/>
          <w:sz w:val="32"/>
          <w:szCs w:val="32"/>
          <w:lang w:eastAsia="zh-CN"/>
        </w:rPr>
        <w:t>各地区</w:t>
      </w:r>
      <w:r>
        <w:rPr>
          <w:rFonts w:hint="eastAsia" w:ascii="仿宋_GB2312" w:hAnsi="仿宋" w:eastAsia="仿宋_GB2312" w:cs="宋体"/>
          <w:kern w:val="0"/>
          <w:sz w:val="32"/>
          <w:szCs w:val="32"/>
        </w:rPr>
        <w:t>文化和旅游行政部门加强与气象部门沟通协调和气象信息预报，做好文化和旅游场所、企业气象灾害防御</w:t>
      </w:r>
      <w:r>
        <w:rPr>
          <w:rFonts w:hint="eastAsia" w:ascii="仿宋_GB2312" w:hAnsi="仿宋" w:eastAsia="仿宋_GB2312" w:cs="宋体"/>
          <w:kern w:val="0"/>
          <w:sz w:val="32"/>
          <w:szCs w:val="32"/>
          <w:lang w:eastAsia="zh-CN"/>
        </w:rPr>
        <w:t>工作</w:t>
      </w:r>
      <w:r>
        <w:rPr>
          <w:rFonts w:hint="eastAsia" w:ascii="仿宋_GB2312" w:hAnsi="仿宋" w:eastAsia="仿宋_GB2312" w:cs="宋体"/>
          <w:kern w:val="0"/>
          <w:sz w:val="32"/>
          <w:szCs w:val="32"/>
        </w:rPr>
        <w:t>。</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自治区卫生健康委：负责组织协调气象灾害发生地或影响区域卫生部门开展伤员救治、卫生防疫和健康教育、风险沟通等紧急医学救援及保障；根据指令和需求，协调调动自治区及</w:t>
      </w:r>
      <w:r>
        <w:rPr>
          <w:rFonts w:hint="eastAsia" w:ascii="仿宋_GB2312" w:hAnsi="仿宋" w:eastAsia="仿宋_GB2312" w:cs="宋体"/>
          <w:kern w:val="0"/>
          <w:sz w:val="32"/>
          <w:szCs w:val="32"/>
          <w:lang w:eastAsia="zh-CN"/>
        </w:rPr>
        <w:t>相关</w:t>
      </w:r>
      <w:r>
        <w:rPr>
          <w:rFonts w:hint="eastAsia" w:ascii="仿宋_GB2312" w:hAnsi="仿宋" w:eastAsia="仿宋_GB2312" w:cs="宋体"/>
          <w:kern w:val="0"/>
          <w:sz w:val="32"/>
          <w:szCs w:val="32"/>
        </w:rPr>
        <w:t>盟市、旗县（市</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rPr>
        <w:t>区）医疗卫生资源，并给予指导和援助。</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自治区应急管理厅：协调安全生产类和自然灾害类重大以上气象灾害应急救援工作；指导非煤矿山、危险化学品及烟花爆竹、冶金等行业领域</w:t>
      </w:r>
      <w:r>
        <w:rPr>
          <w:rFonts w:hint="eastAsia" w:ascii="仿宋_GB2312" w:hAnsi="仿宋" w:eastAsia="仿宋_GB2312" w:cs="宋体"/>
          <w:kern w:val="0"/>
          <w:sz w:val="32"/>
          <w:szCs w:val="32"/>
          <w:lang w:eastAsia="zh-CN"/>
        </w:rPr>
        <w:t>的</w:t>
      </w:r>
      <w:r>
        <w:rPr>
          <w:rFonts w:hint="eastAsia" w:ascii="仿宋_GB2312" w:hAnsi="仿宋" w:eastAsia="仿宋_GB2312" w:cs="宋体"/>
          <w:kern w:val="0"/>
          <w:sz w:val="32"/>
          <w:szCs w:val="32"/>
        </w:rPr>
        <w:t>气象灾害防御工作。</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自治区广电局：按照有关信息发布规定</w:t>
      </w:r>
      <w:r>
        <w:rPr>
          <w:rFonts w:ascii="仿宋_GB2312" w:hAnsi="仿宋" w:eastAsia="仿宋_GB2312" w:cs="宋体"/>
          <w:kern w:val="0"/>
          <w:sz w:val="32"/>
          <w:szCs w:val="32"/>
        </w:rPr>
        <w:t>,负责组织协调、</w:t>
      </w:r>
      <w:r>
        <w:rPr>
          <w:rFonts w:hint="eastAsia" w:ascii="仿宋_GB2312" w:hAnsi="仿宋" w:eastAsia="仿宋_GB2312" w:cs="宋体"/>
          <w:kern w:val="0"/>
          <w:sz w:val="32"/>
          <w:szCs w:val="32"/>
          <w:lang w:eastAsia="zh-CN"/>
        </w:rPr>
        <w:t>监督</w:t>
      </w:r>
      <w:r>
        <w:rPr>
          <w:rFonts w:ascii="仿宋_GB2312" w:hAnsi="仿宋" w:eastAsia="仿宋_GB2312" w:cs="宋体"/>
          <w:kern w:val="0"/>
          <w:sz w:val="32"/>
          <w:szCs w:val="32"/>
        </w:rPr>
        <w:t>、指导广播电视及其新媒体及时发布灾害性天气气候监测、预测预报、预警等气象信息；遇有突发气象灾害时，及时插播预警信息，并对违法违规发布信息的行为进行监督处置。</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自治区林草局：负责提供林业灾害影响分类信息和森林火灾发生、发展动态信息；提供主要林业有害生物发育进度、危害程度信息；指导开展防火巡护、火源管理、防火设施建设等工作；组织指导开展森林草原防火宣传教育、监测预警、督促检查等工作；指导开展森林草原火灾初期应急处置等工作；组织林业气象灾害、森林火灾防御工作，帮助、指导灾区森林恢复和灾后生产，</w:t>
      </w:r>
      <w:r>
        <w:rPr>
          <w:rFonts w:hint="eastAsia" w:ascii="仿宋_GB2312" w:hAnsi="仿宋" w:eastAsia="仿宋_GB2312" w:cs="宋体"/>
          <w:kern w:val="0"/>
          <w:sz w:val="32"/>
          <w:szCs w:val="32"/>
          <w:lang w:eastAsia="zh-CN"/>
        </w:rPr>
        <w:t>协助</w:t>
      </w:r>
      <w:r>
        <w:rPr>
          <w:rFonts w:hint="eastAsia" w:ascii="仿宋_GB2312" w:hAnsi="仿宋" w:eastAsia="仿宋_GB2312" w:cs="宋体"/>
          <w:kern w:val="0"/>
          <w:sz w:val="32"/>
          <w:szCs w:val="32"/>
        </w:rPr>
        <w:t>分析气象因子与林业有害生物灾害发生的关系。</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自治区粮食和物资储备局：负责组织相关区域粮食和物资储备部门采取安全防范措施，及时通报相关信息；组织</w:t>
      </w:r>
      <w:r>
        <w:rPr>
          <w:rFonts w:hint="eastAsia" w:ascii="仿宋_GB2312" w:hAnsi="仿宋" w:eastAsia="仿宋_GB2312" w:cs="宋体"/>
          <w:kern w:val="0"/>
          <w:sz w:val="32"/>
          <w:szCs w:val="32"/>
          <w:lang w:eastAsia="zh-CN"/>
        </w:rPr>
        <w:t>自治区</w:t>
      </w:r>
      <w:r>
        <w:rPr>
          <w:rFonts w:hint="eastAsia" w:ascii="仿宋_GB2312" w:hAnsi="仿宋" w:eastAsia="仿宋_GB2312" w:cs="宋体"/>
          <w:kern w:val="0"/>
          <w:sz w:val="32"/>
          <w:szCs w:val="32"/>
        </w:rPr>
        <w:t>本级粮食、药品和救灾物资储备。</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lang w:eastAsia="zh-CN"/>
        </w:rPr>
        <w:t>内蒙古</w:t>
      </w:r>
      <w:r>
        <w:rPr>
          <w:rFonts w:hint="eastAsia" w:ascii="仿宋_GB2312" w:hAnsi="仿宋" w:eastAsia="仿宋_GB2312" w:cs="宋体"/>
          <w:kern w:val="0"/>
          <w:sz w:val="32"/>
          <w:szCs w:val="32"/>
        </w:rPr>
        <w:t>气象局：负责气象灾害监测、预报、预警信息的制作和统一发布，及时提供各类气象信息；为自治区指挥部启动和解除应急响应、开展气象防灾减灾决策提供依据和建议；</w:t>
      </w:r>
      <w:r>
        <w:rPr>
          <w:rFonts w:hint="eastAsia" w:ascii="仿宋_GB2312" w:hAnsi="仿宋" w:eastAsia="仿宋_GB2312" w:cs="宋体"/>
          <w:kern w:val="0"/>
          <w:sz w:val="32"/>
          <w:szCs w:val="32"/>
          <w:lang w:eastAsia="zh-CN"/>
        </w:rPr>
        <w:t>做好</w:t>
      </w:r>
      <w:r>
        <w:rPr>
          <w:rFonts w:hint="eastAsia" w:ascii="仿宋_GB2312" w:hAnsi="仿宋" w:eastAsia="仿宋_GB2312" w:cs="宋体"/>
          <w:kern w:val="0"/>
          <w:sz w:val="32"/>
          <w:szCs w:val="32"/>
        </w:rPr>
        <w:t>气象信息的收集、分析、审核和上报；组织实施人工影响天气作业；承担自治区指挥部办公室职责。</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内蒙古通信管理局：负责组织协调各电信运营企业做好通信保障应急工作。</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民航内蒙古安全监管局：负责组织督促民航内蒙古空中交通管理分局、内蒙古民航机场集团公司做好气象灾害发生现场的安全生产工作。</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民航内蒙古空中交通管理分局：负责做好气象灾害应急救援航线的优先保障工作。</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内蒙古军区战备建设局：负责组织所属民兵力量，必要时协调驻军兵种参加抢险救灾行动。</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武警内蒙古总队</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rPr>
        <w:t>内蒙古出入境边防检查总站、消防救援总队、森林消防总队：负责组织力量参加抢险救灾；配合公安机关维护当地社会秩序，保卫重要目标。</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内蒙古广播电视台：按照自治区广电局要求，负责组织做好广播电视宣传动员</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rPr>
        <w:t>科普宣传和新闻报道。</w:t>
      </w:r>
    </w:p>
    <w:p>
      <w:pPr>
        <w:keepNext w:val="0"/>
        <w:keepLines w:val="0"/>
        <w:pageBreakBefore w:val="0"/>
        <w:widowControl w:val="0"/>
        <w:kinsoku/>
        <w:wordWrap/>
        <w:overflowPunct/>
        <w:topLinePunct/>
        <w:autoSpaceDE/>
        <w:autoSpaceDN/>
        <w:bidi w:val="0"/>
        <w:adjustRightInd w:val="0"/>
        <w:snapToGrid w:val="0"/>
        <w:spacing w:line="580" w:lineRule="exact"/>
        <w:ind w:firstLine="616" w:firstLineChars="200"/>
        <w:textAlignment w:val="auto"/>
        <w:rPr>
          <w:rFonts w:ascii="仿宋_GB2312" w:hAnsi="仿宋" w:eastAsia="仿宋_GB2312" w:cs="宋体"/>
          <w:spacing w:val="-6"/>
          <w:kern w:val="0"/>
          <w:sz w:val="32"/>
          <w:szCs w:val="32"/>
        </w:rPr>
      </w:pPr>
      <w:r>
        <w:rPr>
          <w:rFonts w:hint="eastAsia" w:ascii="仿宋_GB2312" w:hAnsi="仿宋" w:eastAsia="仿宋_GB2312" w:cs="宋体"/>
          <w:spacing w:val="-6"/>
          <w:kern w:val="0"/>
          <w:sz w:val="32"/>
          <w:szCs w:val="32"/>
        </w:rPr>
        <w:t>内蒙古电力（集团）有限责任公司、国网内蒙古东部电力有限公司：负责协调电力企业维护电网正常供电，</w:t>
      </w:r>
      <w:r>
        <w:rPr>
          <w:rFonts w:hint="eastAsia" w:ascii="仿宋_GB2312" w:hAnsi="仿宋" w:eastAsia="仿宋_GB2312" w:cs="宋体"/>
          <w:spacing w:val="-6"/>
          <w:kern w:val="0"/>
          <w:sz w:val="32"/>
          <w:szCs w:val="32"/>
          <w:lang w:eastAsia="zh-CN"/>
        </w:rPr>
        <w:t>保障</w:t>
      </w:r>
      <w:r>
        <w:rPr>
          <w:rFonts w:hint="eastAsia" w:ascii="仿宋_GB2312" w:hAnsi="仿宋" w:eastAsia="仿宋_GB2312" w:cs="宋体"/>
          <w:spacing w:val="-6"/>
          <w:kern w:val="0"/>
          <w:sz w:val="32"/>
          <w:szCs w:val="32"/>
        </w:rPr>
        <w:t>气象灾害信息传递、报送和气象灾害发生现场气象服务的电力供应。</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内蒙古民航机场集团公司：负责做好气象灾害应急救援人员、物资的空运保障。</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lang w:eastAsia="zh-CN"/>
        </w:rPr>
        <w:t>呼铁局</w:t>
      </w:r>
      <w:r>
        <w:rPr>
          <w:rFonts w:hint="eastAsia" w:ascii="仿宋_GB2312" w:hAnsi="仿宋" w:eastAsia="仿宋_GB2312" w:cs="宋体"/>
          <w:kern w:val="0"/>
          <w:sz w:val="32"/>
          <w:szCs w:val="32"/>
        </w:rPr>
        <w:t>：负责尽快恢复被</w:t>
      </w:r>
      <w:r>
        <w:rPr>
          <w:rFonts w:hint="eastAsia" w:ascii="仿宋_GB2312" w:hAnsi="仿宋" w:eastAsia="仿宋_GB2312" w:cs="宋体"/>
          <w:kern w:val="0"/>
          <w:sz w:val="32"/>
          <w:szCs w:val="32"/>
          <w:lang w:eastAsia="zh-CN"/>
        </w:rPr>
        <w:t>损</w:t>
      </w:r>
      <w:r>
        <w:rPr>
          <w:rFonts w:hint="eastAsia" w:ascii="仿宋_GB2312" w:hAnsi="仿宋" w:eastAsia="仿宋_GB2312" w:cs="宋体"/>
          <w:kern w:val="0"/>
          <w:sz w:val="32"/>
          <w:szCs w:val="32"/>
        </w:rPr>
        <w:t>坏的铁路和有关设施；组织运力做好抢险救援人员、物资和灾民疏散等铁路运输工作。</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中国电信内蒙古分公司</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rPr>
        <w:t>中国移动内蒙古分公司</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rPr>
        <w:t>中国联通内蒙古分公司：按照内蒙古通信管理局要求，负责建立气象灾害预警信息发布绿色通道，及时保障气象信息传递、报送和发布通信线路畅通。</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bookmarkStart w:id="50" w:name="_Toc463524519"/>
      <w:bookmarkStart w:id="51" w:name="_Toc456195739"/>
      <w:bookmarkStart w:id="52" w:name="_Toc455848189"/>
      <w:r>
        <w:rPr>
          <w:rFonts w:ascii="仿宋_GB2312" w:hAnsi="仿宋" w:eastAsia="仿宋_GB2312" w:cs="宋体"/>
          <w:kern w:val="0"/>
          <w:sz w:val="32"/>
          <w:szCs w:val="32"/>
        </w:rPr>
        <w:t>2.2.4</w:t>
      </w:r>
      <w:r>
        <w:rPr>
          <w:rFonts w:hint="eastAsia" w:ascii="仿宋_GB2312" w:hAnsi="仿宋" w:eastAsia="仿宋_GB2312" w:cs="宋体"/>
          <w:kern w:val="0"/>
          <w:sz w:val="32"/>
          <w:szCs w:val="32"/>
          <w:lang w:val="en-US" w:eastAsia="zh-CN"/>
        </w:rPr>
        <w:t xml:space="preserve">  </w:t>
      </w:r>
      <w:r>
        <w:rPr>
          <w:rFonts w:ascii="仿宋_GB2312" w:hAnsi="仿宋" w:eastAsia="仿宋_GB2312" w:cs="宋体"/>
          <w:kern w:val="0"/>
          <w:sz w:val="32"/>
          <w:szCs w:val="32"/>
        </w:rPr>
        <w:t>气象灾害应急联络员制度</w:t>
      </w:r>
      <w:bookmarkEnd w:id="50"/>
      <w:bookmarkEnd w:id="51"/>
      <w:bookmarkEnd w:id="52"/>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各成员单位确定气象灾害应急联络员。</w:t>
      </w:r>
      <w:r>
        <w:rPr>
          <w:rFonts w:hint="eastAsia" w:ascii="仿宋_GB2312" w:hAnsi="仿宋" w:eastAsia="仿宋_GB2312" w:cs="宋体"/>
          <w:kern w:val="0"/>
          <w:sz w:val="32"/>
          <w:szCs w:val="32"/>
          <w:lang w:eastAsia="zh-CN"/>
        </w:rPr>
        <w:t>内蒙古</w:t>
      </w:r>
      <w:r>
        <w:rPr>
          <w:rFonts w:hint="eastAsia" w:ascii="仿宋_GB2312" w:hAnsi="仿宋" w:eastAsia="仿宋_GB2312" w:cs="宋体"/>
          <w:kern w:val="0"/>
          <w:sz w:val="32"/>
          <w:szCs w:val="32"/>
        </w:rPr>
        <w:t>气象局负责联络员的日常联络，定期或不定期召开联络员会议，通报气象灾害应急服务工作情况，听取各成员单位对气象灾害预警服务的需求，根据实际需要，聘请有关专家充实专家咨询组，为应急处置提供决策建议。各盟市、旗县（市</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rPr>
        <w:t>区）人民政府应</w:t>
      </w:r>
      <w:r>
        <w:rPr>
          <w:rFonts w:hint="eastAsia" w:ascii="仿宋_GB2312" w:hAnsi="仿宋" w:eastAsia="仿宋_GB2312" w:cs="宋体"/>
          <w:kern w:val="0"/>
          <w:sz w:val="32"/>
          <w:szCs w:val="32"/>
          <w:lang w:eastAsia="zh-CN"/>
        </w:rPr>
        <w:t>当</w:t>
      </w:r>
      <w:r>
        <w:rPr>
          <w:rFonts w:hint="eastAsia" w:ascii="仿宋_GB2312" w:hAnsi="仿宋" w:eastAsia="仿宋_GB2312" w:cs="宋体"/>
          <w:kern w:val="0"/>
          <w:sz w:val="32"/>
          <w:szCs w:val="32"/>
        </w:rPr>
        <w:t>参照建立气象灾害应急联络员制度。</w:t>
      </w:r>
    </w:p>
    <w:p>
      <w:pPr>
        <w:keepNext w:val="0"/>
        <w:keepLines w:val="0"/>
        <w:pageBreakBefore w:val="0"/>
        <w:widowControl w:val="0"/>
        <w:kinsoku/>
        <w:wordWrap/>
        <w:overflowPunct/>
        <w:topLinePunct/>
        <w:autoSpaceDE/>
        <w:autoSpaceDN/>
        <w:bidi w:val="0"/>
        <w:spacing w:line="580" w:lineRule="exact"/>
        <w:ind w:firstLine="640" w:firstLineChars="200"/>
        <w:textAlignment w:val="auto"/>
        <w:outlineLvl w:val="1"/>
        <w:rPr>
          <w:rFonts w:ascii="楷体_GB2312" w:hAnsi="楷体" w:eastAsia="楷体_GB2312"/>
          <w:b w:val="0"/>
          <w:bCs/>
          <w:sz w:val="32"/>
          <w:szCs w:val="32"/>
        </w:rPr>
      </w:pPr>
      <w:bookmarkStart w:id="53" w:name="_Toc921792341"/>
      <w:bookmarkStart w:id="54" w:name="_Toc740431755"/>
      <w:bookmarkStart w:id="55" w:name="_Toc1197035701"/>
      <w:bookmarkStart w:id="56" w:name="_Toc89936811"/>
      <w:bookmarkStart w:id="57" w:name="_Toc23750"/>
      <w:r>
        <w:rPr>
          <w:rFonts w:ascii="楷体_GB2312" w:hAnsi="楷体" w:eastAsia="楷体_GB2312"/>
          <w:b w:val="0"/>
          <w:bCs/>
          <w:sz w:val="32"/>
          <w:szCs w:val="32"/>
        </w:rPr>
        <w:t xml:space="preserve">2.3 </w:t>
      </w:r>
      <w:r>
        <w:rPr>
          <w:rFonts w:hint="eastAsia" w:ascii="楷体_GB2312" w:hAnsi="楷体" w:eastAsia="楷体_GB2312"/>
          <w:b w:val="0"/>
          <w:bCs/>
          <w:sz w:val="32"/>
          <w:szCs w:val="32"/>
          <w:lang w:val="en-US" w:eastAsia="zh-CN"/>
        </w:rPr>
        <w:t xml:space="preserve"> </w:t>
      </w:r>
      <w:r>
        <w:rPr>
          <w:rFonts w:hint="eastAsia" w:ascii="楷体_GB2312" w:hAnsi="楷体" w:eastAsia="楷体_GB2312"/>
          <w:b w:val="0"/>
          <w:bCs/>
          <w:sz w:val="32"/>
          <w:szCs w:val="32"/>
        </w:rPr>
        <w:t>应急指挥场所</w:t>
      </w:r>
      <w:bookmarkEnd w:id="53"/>
      <w:bookmarkEnd w:id="54"/>
      <w:bookmarkEnd w:id="55"/>
      <w:bookmarkEnd w:id="56"/>
      <w:bookmarkEnd w:id="57"/>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 w:hAnsi="仿宋" w:eastAsia="仿宋_GB2312" w:cs="宋体"/>
          <w:kern w:val="0"/>
          <w:sz w:val="32"/>
          <w:szCs w:val="32"/>
        </w:rPr>
      </w:pPr>
      <w:r>
        <w:rPr>
          <w:rFonts w:hint="eastAsia" w:ascii="仿宋" w:hAnsi="仿宋" w:eastAsia="仿宋_GB2312" w:cs="宋体"/>
          <w:kern w:val="0"/>
          <w:sz w:val="32"/>
          <w:szCs w:val="32"/>
          <w:lang w:eastAsia="zh-CN"/>
        </w:rPr>
        <w:t>内蒙古</w:t>
      </w:r>
      <w:r>
        <w:rPr>
          <w:rFonts w:hint="eastAsia" w:ascii="仿宋" w:hAnsi="仿宋" w:eastAsia="仿宋_GB2312" w:cs="宋体"/>
          <w:kern w:val="0"/>
          <w:sz w:val="32"/>
          <w:szCs w:val="32"/>
        </w:rPr>
        <w:t>气象局设立气象灾害应急指挥中心，建立突发公共事件预警信息发布系统，通过气象部门信息网络系统和国家公共通信网络系统指挥气象灾害应急工作。</w:t>
      </w:r>
    </w:p>
    <w:p>
      <w:pPr>
        <w:keepNext w:val="0"/>
        <w:keepLines w:val="0"/>
        <w:pageBreakBefore w:val="0"/>
        <w:widowControl w:val="0"/>
        <w:kinsoku/>
        <w:wordWrap/>
        <w:overflowPunct/>
        <w:topLinePunct/>
        <w:autoSpaceDE/>
        <w:autoSpaceDN/>
        <w:bidi w:val="0"/>
        <w:spacing w:line="580" w:lineRule="exact"/>
        <w:ind w:firstLine="640" w:firstLineChars="200"/>
        <w:textAlignment w:val="auto"/>
        <w:outlineLvl w:val="1"/>
        <w:rPr>
          <w:rFonts w:ascii="楷体_GB2312" w:hAnsi="楷体" w:eastAsia="楷体_GB2312"/>
          <w:b w:val="0"/>
          <w:bCs/>
          <w:sz w:val="32"/>
          <w:szCs w:val="32"/>
        </w:rPr>
      </w:pPr>
      <w:bookmarkStart w:id="58" w:name="_Toc1791747321"/>
      <w:bookmarkStart w:id="59" w:name="_Toc2050169698"/>
      <w:bookmarkStart w:id="60" w:name="_Toc89936812"/>
      <w:bookmarkStart w:id="61" w:name="_Toc250364972"/>
      <w:bookmarkStart w:id="62" w:name="_Toc11255"/>
      <w:r>
        <w:rPr>
          <w:rFonts w:ascii="楷体_GB2312" w:hAnsi="楷体" w:eastAsia="楷体_GB2312"/>
          <w:b w:val="0"/>
          <w:bCs/>
          <w:sz w:val="32"/>
          <w:szCs w:val="32"/>
        </w:rPr>
        <w:t xml:space="preserve">2.4 </w:t>
      </w:r>
      <w:r>
        <w:rPr>
          <w:rFonts w:hint="eastAsia" w:ascii="楷体_GB2312" w:hAnsi="楷体" w:eastAsia="楷体_GB2312"/>
          <w:b w:val="0"/>
          <w:bCs/>
          <w:sz w:val="32"/>
          <w:szCs w:val="32"/>
          <w:lang w:val="en-US" w:eastAsia="zh-CN"/>
        </w:rPr>
        <w:t xml:space="preserve"> </w:t>
      </w:r>
      <w:r>
        <w:rPr>
          <w:rFonts w:hint="eastAsia" w:ascii="楷体_GB2312" w:hAnsi="楷体" w:eastAsia="楷体_GB2312"/>
          <w:b w:val="0"/>
          <w:bCs/>
          <w:sz w:val="32"/>
          <w:szCs w:val="32"/>
        </w:rPr>
        <w:t>专家组</w:t>
      </w:r>
      <w:bookmarkEnd w:id="58"/>
      <w:bookmarkEnd w:id="59"/>
      <w:bookmarkEnd w:id="60"/>
      <w:bookmarkEnd w:id="61"/>
      <w:bookmarkEnd w:id="62"/>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仿宋_GB2312" w:hAnsi="仿宋" w:eastAsia="仿宋_GB2312" w:cs="宋体"/>
          <w:kern w:val="0"/>
          <w:sz w:val="32"/>
          <w:szCs w:val="32"/>
        </w:rPr>
      </w:pPr>
      <w:r>
        <w:rPr>
          <w:rFonts w:hint="eastAsia" w:ascii="仿宋_GB2312" w:hAnsi="仿宋" w:eastAsia="仿宋_GB2312" w:cs="宋体"/>
          <w:kern w:val="0"/>
          <w:sz w:val="32"/>
          <w:szCs w:val="32"/>
        </w:rPr>
        <w:t>自治区指挥部组织成立气象灾害应急专家组，建立健全相关咨询、研判机制，为气象灾害预警和应急处置工作提供技术支持。专家组成员由自治区指挥部根据具体灾情从指挥部各成员单位的专家中抽调。</w:t>
      </w:r>
      <w:bookmarkStart w:id="63" w:name="_Toc89936814"/>
      <w:bookmarkStart w:id="64" w:name="_Toc87129140"/>
      <w:bookmarkStart w:id="65" w:name="_Toc87129505"/>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spacing w:val="-8"/>
          <w:kern w:val="0"/>
          <w:sz w:val="32"/>
          <w:szCs w:val="32"/>
        </w:rPr>
      </w:pPr>
      <w:r>
        <w:rPr>
          <w:rFonts w:hint="eastAsia" w:ascii="仿宋_GB2312" w:hAnsi="仿宋" w:eastAsia="仿宋_GB2312" w:cs="宋体"/>
          <w:kern w:val="0"/>
          <w:sz w:val="32"/>
          <w:szCs w:val="32"/>
          <w:lang w:eastAsia="zh-CN"/>
        </w:rPr>
        <w:t>专家</w:t>
      </w:r>
      <w:r>
        <w:rPr>
          <w:rFonts w:hint="eastAsia" w:ascii="仿宋_GB2312" w:hAnsi="仿宋" w:eastAsia="仿宋_GB2312" w:cs="宋体"/>
          <w:spacing w:val="-6"/>
          <w:kern w:val="0"/>
          <w:sz w:val="32"/>
          <w:szCs w:val="32"/>
          <w:lang w:eastAsia="zh-CN"/>
        </w:rPr>
        <w:t>组主要职责是</w:t>
      </w:r>
      <w:r>
        <w:rPr>
          <w:rFonts w:hint="eastAsia" w:ascii="仿宋_GB2312" w:hAnsi="仿宋" w:eastAsia="仿宋_GB2312" w:cs="宋体"/>
          <w:spacing w:val="-6"/>
          <w:kern w:val="0"/>
          <w:sz w:val="32"/>
          <w:szCs w:val="32"/>
        </w:rPr>
        <w:t>对气象灾害应急响应</w:t>
      </w:r>
      <w:r>
        <w:rPr>
          <w:rFonts w:hint="eastAsia" w:ascii="仿宋_GB2312" w:hAnsi="仿宋" w:eastAsia="仿宋_GB2312" w:cs="宋体"/>
          <w:spacing w:val="0"/>
          <w:kern w:val="0"/>
          <w:sz w:val="32"/>
          <w:szCs w:val="32"/>
        </w:rPr>
        <w:t>及处置工作提出建议；</w:t>
      </w:r>
      <w:r>
        <w:rPr>
          <w:rFonts w:hint="eastAsia" w:ascii="仿宋_GB2312" w:hAnsi="仿宋" w:eastAsia="仿宋_GB2312" w:cs="宋体"/>
          <w:spacing w:val="-6"/>
          <w:kern w:val="0"/>
          <w:sz w:val="32"/>
          <w:szCs w:val="32"/>
        </w:rPr>
        <w:t>对气象灾</w:t>
      </w:r>
      <w:r>
        <w:rPr>
          <w:rFonts w:hint="eastAsia" w:ascii="仿宋_GB2312" w:hAnsi="仿宋" w:eastAsia="仿宋_GB2312" w:cs="宋体"/>
          <w:spacing w:val="-8"/>
          <w:kern w:val="0"/>
          <w:sz w:val="32"/>
          <w:szCs w:val="32"/>
        </w:rPr>
        <w:t>害应急响应及应急处置工作提供技术指导；为公众提供有关防护和技术咨询；承担自治区指挥部及办公室交办的其他工作。</w:t>
      </w:r>
      <w:bookmarkEnd w:id="63"/>
      <w:bookmarkEnd w:id="64"/>
      <w:bookmarkEnd w:id="65"/>
    </w:p>
    <w:p>
      <w:pPr>
        <w:keepNext w:val="0"/>
        <w:keepLines w:val="0"/>
        <w:pageBreakBefore w:val="0"/>
        <w:widowControl w:val="0"/>
        <w:kinsoku/>
        <w:wordWrap/>
        <w:overflowPunct/>
        <w:topLinePunct/>
        <w:autoSpaceDE/>
        <w:autoSpaceDN/>
        <w:bidi w:val="0"/>
        <w:spacing w:line="580" w:lineRule="exact"/>
        <w:ind w:firstLine="608" w:firstLineChars="200"/>
        <w:textAlignment w:val="auto"/>
        <w:outlineLvl w:val="1"/>
        <w:rPr>
          <w:rFonts w:ascii="黑体" w:hAnsi="黑体" w:eastAsia="黑体"/>
          <w:bCs/>
          <w:spacing w:val="-8"/>
          <w:sz w:val="32"/>
          <w:szCs w:val="32"/>
        </w:rPr>
      </w:pPr>
      <w:bookmarkStart w:id="66" w:name="_Toc89936815"/>
      <w:bookmarkStart w:id="67" w:name="_Toc8309"/>
      <w:bookmarkStart w:id="68" w:name="_Toc2079906623"/>
      <w:bookmarkStart w:id="69" w:name="_Toc335095842"/>
      <w:bookmarkStart w:id="70" w:name="_Toc153234535"/>
      <w:r>
        <w:rPr>
          <w:rFonts w:ascii="黑体" w:hAnsi="黑体" w:eastAsia="黑体"/>
          <w:bCs/>
          <w:spacing w:val="-8"/>
          <w:sz w:val="32"/>
          <w:szCs w:val="32"/>
        </w:rPr>
        <w:t>3</w:t>
      </w:r>
      <w:r>
        <w:rPr>
          <w:rFonts w:hint="eastAsia" w:ascii="黑体" w:hAnsi="黑体" w:eastAsia="黑体"/>
          <w:bCs/>
          <w:spacing w:val="-8"/>
          <w:sz w:val="32"/>
          <w:szCs w:val="32"/>
          <w:lang w:val="en-US" w:eastAsia="zh-CN"/>
        </w:rPr>
        <w:t xml:space="preserve">  </w:t>
      </w:r>
      <w:r>
        <w:rPr>
          <w:rFonts w:hint="eastAsia" w:ascii="黑体" w:hAnsi="黑体" w:eastAsia="黑体"/>
          <w:bCs/>
          <w:spacing w:val="-8"/>
          <w:sz w:val="32"/>
          <w:szCs w:val="32"/>
        </w:rPr>
        <w:t>预警机制</w:t>
      </w:r>
      <w:bookmarkEnd w:id="66"/>
      <w:bookmarkEnd w:id="67"/>
      <w:bookmarkEnd w:id="68"/>
      <w:bookmarkEnd w:id="69"/>
      <w:bookmarkEnd w:id="70"/>
    </w:p>
    <w:p>
      <w:pPr>
        <w:keepNext w:val="0"/>
        <w:keepLines w:val="0"/>
        <w:pageBreakBefore w:val="0"/>
        <w:widowControl w:val="0"/>
        <w:kinsoku/>
        <w:wordWrap/>
        <w:overflowPunct/>
        <w:topLinePunct/>
        <w:autoSpaceDE/>
        <w:autoSpaceDN/>
        <w:bidi w:val="0"/>
        <w:spacing w:line="580" w:lineRule="exact"/>
        <w:ind w:firstLine="640" w:firstLineChars="200"/>
        <w:textAlignment w:val="auto"/>
        <w:outlineLvl w:val="1"/>
        <w:rPr>
          <w:rFonts w:ascii="楷体_GB2312" w:hAnsi="楷体" w:eastAsia="楷体_GB2312"/>
          <w:b w:val="0"/>
          <w:bCs/>
          <w:sz w:val="32"/>
          <w:szCs w:val="32"/>
        </w:rPr>
      </w:pPr>
      <w:bookmarkStart w:id="71" w:name="_Toc178821817"/>
      <w:bookmarkStart w:id="72" w:name="_Toc971637539"/>
      <w:bookmarkStart w:id="73" w:name="_Toc5693"/>
      <w:bookmarkStart w:id="74" w:name="_Toc1242572501"/>
      <w:bookmarkStart w:id="75" w:name="_Toc89936816"/>
      <w:bookmarkStart w:id="76" w:name="_Toc372624163"/>
      <w:r>
        <w:rPr>
          <w:rFonts w:ascii="楷体_GB2312" w:hAnsi="楷体" w:eastAsia="楷体_GB2312"/>
          <w:b w:val="0"/>
          <w:bCs/>
          <w:sz w:val="32"/>
          <w:szCs w:val="32"/>
        </w:rPr>
        <w:t xml:space="preserve">3.1 </w:t>
      </w:r>
      <w:r>
        <w:rPr>
          <w:rFonts w:hint="eastAsia" w:ascii="楷体_GB2312" w:hAnsi="楷体" w:eastAsia="楷体_GB2312"/>
          <w:b w:val="0"/>
          <w:bCs/>
          <w:sz w:val="32"/>
          <w:szCs w:val="32"/>
          <w:lang w:val="en-US" w:eastAsia="zh-CN"/>
        </w:rPr>
        <w:t xml:space="preserve"> </w:t>
      </w:r>
      <w:r>
        <w:rPr>
          <w:rFonts w:hint="eastAsia" w:ascii="楷体_GB2312" w:hAnsi="楷体" w:eastAsia="楷体_GB2312"/>
          <w:b w:val="0"/>
          <w:bCs/>
          <w:sz w:val="32"/>
          <w:szCs w:val="32"/>
        </w:rPr>
        <w:t>气象灾害风险管理</w:t>
      </w:r>
      <w:bookmarkEnd w:id="71"/>
      <w:bookmarkEnd w:id="72"/>
      <w:bookmarkEnd w:id="73"/>
      <w:bookmarkEnd w:id="74"/>
      <w:bookmarkEnd w:id="75"/>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 w:hAnsi="仿宋" w:eastAsia="仿宋_GB2312" w:cs="宋体"/>
          <w:kern w:val="0"/>
          <w:sz w:val="32"/>
          <w:szCs w:val="32"/>
        </w:rPr>
      </w:pPr>
      <w:r>
        <w:rPr>
          <w:rFonts w:hint="eastAsia" w:ascii="仿宋" w:hAnsi="仿宋" w:eastAsia="仿宋_GB2312" w:cs="宋体"/>
          <w:kern w:val="0"/>
          <w:sz w:val="32"/>
          <w:szCs w:val="32"/>
        </w:rPr>
        <w:t>各</w:t>
      </w:r>
      <w:r>
        <w:rPr>
          <w:rFonts w:hint="eastAsia" w:ascii="仿宋" w:hAnsi="仿宋" w:eastAsia="仿宋_GB2312" w:cs="宋体"/>
          <w:kern w:val="0"/>
          <w:sz w:val="32"/>
          <w:szCs w:val="32"/>
          <w:lang w:eastAsia="zh-CN"/>
        </w:rPr>
        <w:t>地区要</w:t>
      </w:r>
      <w:r>
        <w:rPr>
          <w:rFonts w:hint="eastAsia" w:ascii="仿宋" w:hAnsi="仿宋" w:eastAsia="仿宋_GB2312" w:cs="宋体"/>
          <w:kern w:val="0"/>
          <w:sz w:val="32"/>
          <w:szCs w:val="32"/>
        </w:rPr>
        <w:t>组织建立以嘎查村</w:t>
      </w:r>
      <w:r>
        <w:rPr>
          <w:rFonts w:hint="eastAsia" w:ascii="仿宋" w:hAnsi="仿宋" w:eastAsia="仿宋_GB2312" w:cs="宋体"/>
          <w:kern w:val="0"/>
          <w:sz w:val="32"/>
          <w:szCs w:val="32"/>
          <w:lang w:eastAsia="zh-CN"/>
        </w:rPr>
        <w:t>（</w:t>
      </w:r>
      <w:r>
        <w:rPr>
          <w:rFonts w:hint="eastAsia" w:ascii="仿宋" w:hAnsi="仿宋" w:eastAsia="仿宋_GB2312" w:cs="宋体"/>
          <w:kern w:val="0"/>
          <w:sz w:val="32"/>
          <w:szCs w:val="32"/>
        </w:rPr>
        <w:t>社区</w:t>
      </w:r>
      <w:r>
        <w:rPr>
          <w:rFonts w:hint="eastAsia" w:ascii="仿宋" w:hAnsi="仿宋" w:eastAsia="仿宋_GB2312" w:cs="宋体"/>
          <w:kern w:val="0"/>
          <w:sz w:val="32"/>
          <w:szCs w:val="32"/>
          <w:lang w:eastAsia="zh-CN"/>
        </w:rPr>
        <w:t>）</w:t>
      </w:r>
      <w:r>
        <w:rPr>
          <w:rFonts w:hint="eastAsia" w:ascii="仿宋" w:hAnsi="仿宋" w:eastAsia="仿宋_GB2312" w:cs="宋体"/>
          <w:kern w:val="0"/>
          <w:sz w:val="32"/>
          <w:szCs w:val="32"/>
        </w:rPr>
        <w:t>为基础的气象灾害调查收集网络，组织气象灾害普查、风险评估和风险区划工作。在政府领导下，由气象部门牵头，组织相关部门和单位分析研判气象灾害发生概率、可能发生灾害的最高等级及承灾体脆弱程度，开展气象灾害风险性评估，提出气象灾害防御措施。</w:t>
      </w:r>
    </w:p>
    <w:p>
      <w:pPr>
        <w:keepNext w:val="0"/>
        <w:keepLines w:val="0"/>
        <w:pageBreakBefore w:val="0"/>
        <w:widowControl w:val="0"/>
        <w:kinsoku/>
        <w:wordWrap/>
        <w:overflowPunct/>
        <w:topLinePunct/>
        <w:autoSpaceDE/>
        <w:autoSpaceDN/>
        <w:bidi w:val="0"/>
        <w:spacing w:line="580" w:lineRule="exact"/>
        <w:ind w:firstLine="640" w:firstLineChars="200"/>
        <w:textAlignment w:val="auto"/>
        <w:outlineLvl w:val="1"/>
        <w:rPr>
          <w:rFonts w:hint="eastAsia" w:ascii="楷体_GB2312" w:hAnsi="楷体" w:eastAsia="楷体_GB2312" w:cs="Mongolian Baiti"/>
          <w:b w:val="0"/>
          <w:bCs/>
          <w:sz w:val="32"/>
          <w:szCs w:val="32"/>
        </w:rPr>
      </w:pPr>
      <w:bookmarkStart w:id="77" w:name="_Toc111457127"/>
      <w:bookmarkStart w:id="78" w:name="_Toc339103196"/>
      <w:bookmarkStart w:id="79" w:name="_Toc89936817"/>
      <w:bookmarkStart w:id="80" w:name="_Toc1999939114"/>
      <w:bookmarkStart w:id="81" w:name="_Toc3793"/>
      <w:r>
        <w:rPr>
          <w:rFonts w:hint="eastAsia" w:ascii="楷体_GB2312" w:hAnsi="楷体" w:eastAsia="楷体_GB2312" w:cs="Mongolian Baiti"/>
          <w:b w:val="0"/>
          <w:bCs/>
          <w:sz w:val="32"/>
          <w:szCs w:val="32"/>
        </w:rPr>
        <w:t>3.</w:t>
      </w:r>
      <w:bookmarkEnd w:id="76"/>
      <w:r>
        <w:rPr>
          <w:rFonts w:hint="eastAsia" w:ascii="楷体_GB2312" w:hAnsi="楷体" w:eastAsia="楷体_GB2312" w:cs="Mongolian Baiti"/>
          <w:b w:val="0"/>
          <w:bCs/>
          <w:sz w:val="32"/>
          <w:szCs w:val="32"/>
        </w:rPr>
        <w:t>2</w:t>
      </w:r>
      <w:r>
        <w:rPr>
          <w:rFonts w:hint="eastAsia" w:ascii="楷体_GB2312" w:hAnsi="楷体" w:eastAsia="楷体_GB2312" w:cs="Mongolian Baiti"/>
          <w:b w:val="0"/>
          <w:bCs/>
          <w:sz w:val="32"/>
          <w:szCs w:val="32"/>
          <w:lang w:val="en-US" w:eastAsia="zh-CN"/>
        </w:rPr>
        <w:t xml:space="preserve">  </w:t>
      </w:r>
      <w:r>
        <w:rPr>
          <w:rFonts w:hint="eastAsia" w:ascii="楷体_GB2312" w:hAnsi="楷体" w:eastAsia="楷体_GB2312" w:cs="Mongolian Baiti"/>
          <w:b w:val="0"/>
          <w:bCs/>
          <w:sz w:val="32"/>
          <w:szCs w:val="32"/>
        </w:rPr>
        <w:t>气象灾害监测预警</w:t>
      </w:r>
      <w:bookmarkEnd w:id="77"/>
      <w:bookmarkEnd w:id="78"/>
      <w:bookmarkEnd w:id="79"/>
      <w:bookmarkEnd w:id="80"/>
      <w:bookmarkEnd w:id="81"/>
    </w:p>
    <w:p>
      <w:pPr>
        <w:keepNext w:val="0"/>
        <w:keepLines w:val="0"/>
        <w:pageBreakBefore w:val="0"/>
        <w:widowControl w:val="0"/>
        <w:kinsoku/>
        <w:wordWrap/>
        <w:overflowPunct/>
        <w:topLinePunct/>
        <w:autoSpaceDE/>
        <w:autoSpaceDN/>
        <w:bidi w:val="0"/>
        <w:spacing w:line="580" w:lineRule="exact"/>
        <w:ind w:firstLine="608" w:firstLineChars="200"/>
        <w:textAlignment w:val="auto"/>
        <w:outlineLvl w:val="1"/>
        <w:rPr>
          <w:rFonts w:ascii="仿宋_GB2312" w:hAnsi="仿宋" w:eastAsia="仿宋_GB2312" w:cs="宋体"/>
          <w:spacing w:val="-8"/>
          <w:kern w:val="0"/>
          <w:sz w:val="32"/>
          <w:szCs w:val="32"/>
        </w:rPr>
      </w:pPr>
      <w:bookmarkStart w:id="82" w:name="_Toc1792199929"/>
      <w:bookmarkStart w:id="83" w:name="_Toc1260081490"/>
      <w:bookmarkStart w:id="84" w:name="_Toc89936818"/>
      <w:bookmarkStart w:id="85" w:name="_Toc1355528461"/>
      <w:r>
        <w:rPr>
          <w:rFonts w:ascii="仿宋_GB2312" w:hAnsi="仿宋" w:eastAsia="仿宋_GB2312" w:cs="宋体"/>
          <w:spacing w:val="-8"/>
          <w:kern w:val="0"/>
          <w:sz w:val="32"/>
          <w:szCs w:val="32"/>
        </w:rPr>
        <w:t xml:space="preserve">3.2.1 </w:t>
      </w:r>
      <w:r>
        <w:rPr>
          <w:rFonts w:hint="eastAsia" w:ascii="仿宋_GB2312" w:hAnsi="仿宋" w:eastAsia="仿宋_GB2312" w:cs="宋体"/>
          <w:spacing w:val="-8"/>
          <w:kern w:val="0"/>
          <w:sz w:val="32"/>
          <w:szCs w:val="32"/>
          <w:lang w:val="en-US" w:eastAsia="zh-CN"/>
        </w:rPr>
        <w:t xml:space="preserve"> </w:t>
      </w:r>
      <w:r>
        <w:rPr>
          <w:rFonts w:ascii="仿宋_GB2312" w:hAnsi="仿宋" w:eastAsia="仿宋_GB2312" w:cs="宋体"/>
          <w:spacing w:val="-8"/>
          <w:kern w:val="0"/>
          <w:sz w:val="32"/>
          <w:szCs w:val="32"/>
        </w:rPr>
        <w:t>气象灾害信息监测预测与报告</w:t>
      </w:r>
      <w:bookmarkEnd w:id="82"/>
      <w:bookmarkEnd w:id="83"/>
      <w:bookmarkEnd w:id="84"/>
      <w:bookmarkEnd w:id="85"/>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lang w:eastAsia="zh-CN"/>
        </w:rPr>
        <w:t>各级</w:t>
      </w:r>
      <w:r>
        <w:rPr>
          <w:rFonts w:hint="eastAsia" w:ascii="仿宋_GB2312" w:hAnsi="仿宋" w:eastAsia="仿宋_GB2312" w:cs="宋体"/>
          <w:kern w:val="0"/>
          <w:sz w:val="32"/>
          <w:szCs w:val="32"/>
        </w:rPr>
        <w:t>指挥部成员单位要按照职责分工，充分利用雷达、卫星、自动站、实景摄像等现代化观测设备，建立广覆盖、全天候气象灾害立体监测网络，根据气象灾害的发生发展，适时启动加密观测，为灾害防御提供高时空分辨率的监测信息。</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bookmarkStart w:id="86" w:name="_Toc255552160"/>
      <w:r>
        <w:rPr>
          <w:rFonts w:hint="eastAsia" w:ascii="仿宋_GB2312" w:hAnsi="仿宋" w:eastAsia="仿宋_GB2312" w:cs="宋体"/>
          <w:kern w:val="0"/>
          <w:sz w:val="32"/>
          <w:szCs w:val="32"/>
        </w:rPr>
        <w:t>各级气象主管</w:t>
      </w:r>
      <w:r>
        <w:rPr>
          <w:rFonts w:hint="eastAsia" w:ascii="仿宋_GB2312" w:hAnsi="仿宋" w:eastAsia="仿宋_GB2312" w:cs="宋体"/>
          <w:kern w:val="0"/>
          <w:sz w:val="32"/>
          <w:szCs w:val="32"/>
          <w:lang w:eastAsia="zh-CN"/>
        </w:rPr>
        <w:t>部门</w:t>
      </w:r>
      <w:r>
        <w:rPr>
          <w:rFonts w:hint="eastAsia" w:ascii="仿宋_GB2312" w:hAnsi="仿宋" w:eastAsia="仿宋_GB2312" w:cs="宋体"/>
          <w:kern w:val="0"/>
          <w:sz w:val="32"/>
          <w:szCs w:val="32"/>
        </w:rPr>
        <w:t>负责</w:t>
      </w:r>
      <w:r>
        <w:rPr>
          <w:rFonts w:hint="eastAsia" w:ascii="仿宋_GB2312" w:hAnsi="仿宋" w:eastAsia="仿宋_GB2312" w:cs="宋体"/>
          <w:kern w:val="0"/>
          <w:sz w:val="32"/>
          <w:szCs w:val="32"/>
          <w:lang w:eastAsia="zh-CN"/>
        </w:rPr>
        <w:t>做好</w:t>
      </w:r>
      <w:r>
        <w:rPr>
          <w:rFonts w:hint="eastAsia" w:ascii="仿宋_GB2312" w:hAnsi="仿宋" w:eastAsia="仿宋_GB2312" w:cs="宋体"/>
          <w:kern w:val="0"/>
          <w:sz w:val="32"/>
          <w:szCs w:val="32"/>
        </w:rPr>
        <w:t>本行政区域内的气象灾害监测、信息收集和预测评估工作。通过建立完善气象灾害</w:t>
      </w:r>
      <w:r>
        <w:rPr>
          <w:rFonts w:hint="eastAsia" w:ascii="仿宋_GB2312" w:hAnsi="仿宋" w:eastAsia="仿宋_GB2312" w:cs="宋体"/>
          <w:kern w:val="0"/>
          <w:sz w:val="32"/>
          <w:szCs w:val="32"/>
          <w:lang w:eastAsia="zh-CN"/>
        </w:rPr>
        <w:t>预测</w:t>
      </w:r>
      <w:r>
        <w:rPr>
          <w:rFonts w:hint="eastAsia" w:ascii="仿宋_GB2312" w:hAnsi="仿宋" w:eastAsia="仿宋_GB2312" w:cs="宋体"/>
          <w:kern w:val="0"/>
          <w:sz w:val="32"/>
          <w:szCs w:val="32"/>
        </w:rPr>
        <w:t>预报预警体系</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rPr>
        <w:t>加强对灾害性天气事件的会商分析，做好灾害性、关键性、转折性天气</w:t>
      </w:r>
      <w:r>
        <w:rPr>
          <w:rFonts w:hint="eastAsia" w:ascii="仿宋_GB2312" w:hAnsi="仿宋" w:eastAsia="仿宋_GB2312" w:cs="宋体"/>
          <w:kern w:val="0"/>
          <w:sz w:val="32"/>
          <w:szCs w:val="32"/>
          <w:lang w:eastAsia="zh-CN"/>
        </w:rPr>
        <w:t>预测</w:t>
      </w:r>
      <w:r>
        <w:rPr>
          <w:rFonts w:hint="eastAsia" w:ascii="仿宋_GB2312" w:hAnsi="仿宋" w:eastAsia="仿宋_GB2312" w:cs="宋体"/>
          <w:kern w:val="0"/>
          <w:sz w:val="32"/>
          <w:szCs w:val="32"/>
        </w:rPr>
        <w:t>预报和预警。获取的最新气象灾害监测、预警信息要及时</w:t>
      </w:r>
      <w:r>
        <w:rPr>
          <w:rFonts w:hint="eastAsia" w:ascii="仿宋_GB2312" w:hAnsi="仿宋" w:eastAsia="仿宋_GB2312" w:cs="宋体"/>
          <w:kern w:val="0"/>
          <w:sz w:val="32"/>
          <w:szCs w:val="32"/>
          <w:lang w:eastAsia="zh-CN"/>
        </w:rPr>
        <w:t>报告</w:t>
      </w:r>
      <w:r>
        <w:rPr>
          <w:rFonts w:hint="eastAsia" w:ascii="仿宋_GB2312" w:hAnsi="仿宋" w:eastAsia="仿宋_GB2312" w:cs="宋体"/>
          <w:kern w:val="0"/>
          <w:sz w:val="32"/>
          <w:szCs w:val="32"/>
        </w:rPr>
        <w:t>自治区指挥部办公室。</w:t>
      </w:r>
      <w:bookmarkEnd w:id="86"/>
    </w:p>
    <w:p>
      <w:pPr>
        <w:keepNext w:val="0"/>
        <w:keepLines w:val="0"/>
        <w:pageBreakBefore w:val="0"/>
        <w:widowControl w:val="0"/>
        <w:kinsoku/>
        <w:wordWrap/>
        <w:overflowPunct/>
        <w:topLinePunct/>
        <w:autoSpaceDE/>
        <w:autoSpaceDN/>
        <w:bidi w:val="0"/>
        <w:spacing w:line="580" w:lineRule="exact"/>
        <w:ind w:firstLine="608" w:firstLineChars="200"/>
        <w:textAlignment w:val="auto"/>
        <w:outlineLvl w:val="1"/>
        <w:rPr>
          <w:rFonts w:ascii="仿宋_GB2312" w:hAnsi="仿宋" w:eastAsia="仿宋_GB2312" w:cs="宋体"/>
          <w:spacing w:val="-8"/>
          <w:kern w:val="0"/>
          <w:sz w:val="32"/>
          <w:szCs w:val="32"/>
        </w:rPr>
      </w:pPr>
      <w:bookmarkStart w:id="87" w:name="_Toc569924733"/>
      <w:bookmarkStart w:id="88" w:name="_Toc1905426602"/>
      <w:bookmarkStart w:id="89" w:name="_Toc89936819"/>
      <w:bookmarkStart w:id="90" w:name="_Toc388633413"/>
      <w:r>
        <w:rPr>
          <w:rFonts w:ascii="仿宋_GB2312" w:hAnsi="仿宋" w:eastAsia="仿宋_GB2312" w:cs="宋体"/>
          <w:spacing w:val="-8"/>
          <w:kern w:val="0"/>
          <w:sz w:val="32"/>
          <w:szCs w:val="32"/>
        </w:rPr>
        <w:t>3.2.2</w:t>
      </w:r>
      <w:r>
        <w:rPr>
          <w:rFonts w:hint="eastAsia" w:ascii="仿宋_GB2312" w:hAnsi="仿宋" w:eastAsia="仿宋_GB2312" w:cs="宋体"/>
          <w:spacing w:val="-8"/>
          <w:kern w:val="0"/>
          <w:sz w:val="32"/>
          <w:szCs w:val="32"/>
          <w:lang w:val="en-US" w:eastAsia="zh-CN"/>
        </w:rPr>
        <w:t xml:space="preserve">  </w:t>
      </w:r>
      <w:r>
        <w:rPr>
          <w:rFonts w:ascii="仿宋_GB2312" w:hAnsi="仿宋" w:eastAsia="仿宋_GB2312" w:cs="宋体"/>
          <w:spacing w:val="-8"/>
          <w:kern w:val="0"/>
          <w:sz w:val="32"/>
          <w:szCs w:val="32"/>
        </w:rPr>
        <w:t>信息共享</w:t>
      </w:r>
      <w:bookmarkEnd w:id="87"/>
      <w:bookmarkEnd w:id="88"/>
      <w:bookmarkEnd w:id="89"/>
      <w:bookmarkEnd w:id="90"/>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气象、教育、</w:t>
      </w:r>
      <w:r>
        <w:rPr>
          <w:rFonts w:hint="eastAsia" w:ascii="仿宋_GB2312" w:hAnsi="仿宋" w:eastAsia="仿宋_GB2312" w:cs="宋体"/>
          <w:kern w:val="0"/>
          <w:sz w:val="32"/>
          <w:szCs w:val="32"/>
          <w:lang w:eastAsia="zh-CN"/>
        </w:rPr>
        <w:t>工业和信息化</w:t>
      </w:r>
      <w:r>
        <w:rPr>
          <w:rFonts w:hint="eastAsia" w:ascii="仿宋_GB2312" w:hAnsi="仿宋" w:eastAsia="仿宋_GB2312" w:cs="宋体"/>
          <w:kern w:val="0"/>
          <w:sz w:val="32"/>
          <w:szCs w:val="32"/>
        </w:rPr>
        <w:t>、公安、自然资源、生态环境、住房城乡建设、交通运输、水利、农牧、</w:t>
      </w:r>
      <w:r>
        <w:rPr>
          <w:rFonts w:hint="eastAsia" w:ascii="仿宋_GB2312" w:hAnsi="仿宋" w:eastAsia="仿宋_GB2312" w:cs="宋体"/>
          <w:kern w:val="0"/>
          <w:sz w:val="32"/>
          <w:szCs w:val="32"/>
          <w:lang w:eastAsia="zh-CN"/>
        </w:rPr>
        <w:t>文化和</w:t>
      </w:r>
      <w:r>
        <w:rPr>
          <w:rFonts w:hint="eastAsia" w:ascii="仿宋_GB2312" w:hAnsi="仿宋" w:eastAsia="仿宋_GB2312" w:cs="宋体"/>
          <w:kern w:val="0"/>
          <w:sz w:val="32"/>
          <w:szCs w:val="32"/>
        </w:rPr>
        <w:t>旅游、卫生健康、应急管理、林业和草原、电力、通信管理等部门要建立气象灾害及次生、</w:t>
      </w:r>
      <w:r>
        <w:rPr>
          <w:rFonts w:hint="eastAsia" w:ascii="仿宋_GB2312" w:hAnsi="仿宋" w:eastAsia="仿宋_GB2312" w:cs="宋体"/>
          <w:spacing w:val="11"/>
          <w:kern w:val="0"/>
          <w:sz w:val="32"/>
          <w:szCs w:val="32"/>
        </w:rPr>
        <w:t>衍生灾害信息数据库，健全信息共享机制与信息共享</w:t>
      </w:r>
      <w:r>
        <w:rPr>
          <w:rFonts w:hint="eastAsia" w:ascii="仿宋_GB2312" w:hAnsi="仿宋" w:eastAsia="仿宋_GB2312" w:cs="宋体"/>
          <w:kern w:val="0"/>
          <w:sz w:val="32"/>
          <w:szCs w:val="32"/>
        </w:rPr>
        <w:t>平台。</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气象灾害发生后，自治区指挥部各成员单位应及时通过电话、传真、网络等多种途径收集气象灾害有关信息，并及时报</w:t>
      </w:r>
      <w:r>
        <w:rPr>
          <w:rFonts w:hint="eastAsia" w:ascii="仿宋_GB2312" w:hAnsi="仿宋" w:eastAsia="仿宋_GB2312" w:cs="宋体"/>
          <w:kern w:val="0"/>
          <w:sz w:val="32"/>
          <w:szCs w:val="32"/>
          <w:lang w:eastAsia="zh-CN"/>
        </w:rPr>
        <w:t>告</w:t>
      </w:r>
      <w:r>
        <w:rPr>
          <w:rFonts w:hint="eastAsia" w:ascii="仿宋_GB2312" w:hAnsi="仿宋" w:eastAsia="仿宋_GB2312" w:cs="宋体"/>
          <w:kern w:val="0"/>
          <w:sz w:val="32"/>
          <w:szCs w:val="32"/>
        </w:rPr>
        <w:t>自治区指挥部办公室。</w:t>
      </w:r>
    </w:p>
    <w:p>
      <w:pPr>
        <w:keepNext w:val="0"/>
        <w:keepLines w:val="0"/>
        <w:pageBreakBefore w:val="0"/>
        <w:widowControl w:val="0"/>
        <w:kinsoku/>
        <w:wordWrap/>
        <w:overflowPunct/>
        <w:topLinePunct/>
        <w:autoSpaceDE/>
        <w:autoSpaceDN/>
        <w:bidi w:val="0"/>
        <w:adjustRightInd w:val="0"/>
        <w:snapToGrid w:val="0"/>
        <w:spacing w:line="580" w:lineRule="exact"/>
        <w:ind w:firstLine="608" w:firstLineChars="200"/>
        <w:textAlignment w:val="auto"/>
        <w:rPr>
          <w:rFonts w:ascii="仿宋_GB2312" w:hAnsi="仿宋" w:eastAsia="仿宋_GB2312" w:cs="宋体"/>
          <w:spacing w:val="-8"/>
          <w:kern w:val="0"/>
          <w:sz w:val="32"/>
          <w:szCs w:val="32"/>
        </w:rPr>
      </w:pPr>
      <w:r>
        <w:rPr>
          <w:rFonts w:hint="eastAsia" w:ascii="仿宋_GB2312" w:hAnsi="仿宋" w:eastAsia="仿宋_GB2312" w:cs="宋体"/>
          <w:spacing w:val="-8"/>
          <w:kern w:val="0"/>
          <w:sz w:val="32"/>
          <w:szCs w:val="32"/>
          <w:lang w:eastAsia="zh-CN"/>
        </w:rPr>
        <w:t>气象灾害</w:t>
      </w:r>
      <w:r>
        <w:rPr>
          <w:rFonts w:hint="eastAsia" w:ascii="仿宋_GB2312" w:hAnsi="仿宋" w:eastAsia="仿宋_GB2312" w:cs="宋体"/>
          <w:spacing w:val="-8"/>
          <w:kern w:val="0"/>
          <w:sz w:val="32"/>
          <w:szCs w:val="32"/>
        </w:rPr>
        <w:t>预警信息共享范围仅限</w:t>
      </w:r>
      <w:r>
        <w:rPr>
          <w:rFonts w:hint="eastAsia" w:ascii="仿宋_GB2312" w:hAnsi="仿宋" w:eastAsia="仿宋_GB2312" w:cs="宋体"/>
          <w:spacing w:val="-8"/>
          <w:kern w:val="0"/>
          <w:sz w:val="32"/>
          <w:szCs w:val="32"/>
          <w:lang w:eastAsia="zh-CN"/>
        </w:rPr>
        <w:t>气象灾害</w:t>
      </w:r>
      <w:r>
        <w:rPr>
          <w:rFonts w:hint="eastAsia" w:ascii="仿宋_GB2312" w:hAnsi="仿宋" w:eastAsia="仿宋_GB2312" w:cs="宋体"/>
          <w:spacing w:val="-8"/>
          <w:kern w:val="0"/>
          <w:sz w:val="32"/>
          <w:szCs w:val="32"/>
        </w:rPr>
        <w:t>预警</w:t>
      </w:r>
      <w:r>
        <w:rPr>
          <w:rFonts w:hint="eastAsia" w:ascii="仿宋_GB2312" w:hAnsi="仿宋" w:eastAsia="仿宋_GB2312" w:cs="宋体"/>
          <w:spacing w:val="-8"/>
          <w:kern w:val="0"/>
          <w:sz w:val="32"/>
          <w:szCs w:val="32"/>
          <w:lang w:eastAsia="zh-CN"/>
        </w:rPr>
        <w:t>的</w:t>
      </w:r>
      <w:r>
        <w:rPr>
          <w:rFonts w:hint="eastAsia" w:ascii="仿宋_GB2312" w:hAnsi="仿宋" w:eastAsia="仿宋_GB2312" w:cs="宋体"/>
          <w:spacing w:val="-8"/>
          <w:kern w:val="0"/>
          <w:sz w:val="32"/>
          <w:szCs w:val="32"/>
        </w:rPr>
        <w:t>信息本身，不包括反馈和回执。</w:t>
      </w:r>
    </w:p>
    <w:p>
      <w:pPr>
        <w:keepNext w:val="0"/>
        <w:keepLines w:val="0"/>
        <w:pageBreakBefore w:val="0"/>
        <w:widowControl w:val="0"/>
        <w:kinsoku/>
        <w:wordWrap/>
        <w:overflowPunct/>
        <w:topLinePunct/>
        <w:autoSpaceDE/>
        <w:autoSpaceDN/>
        <w:bidi w:val="0"/>
        <w:spacing w:line="580" w:lineRule="exact"/>
        <w:ind w:firstLine="640" w:firstLineChars="200"/>
        <w:textAlignment w:val="auto"/>
        <w:outlineLvl w:val="1"/>
        <w:rPr>
          <w:rFonts w:hint="eastAsia" w:ascii="楷体_GB2312" w:hAnsi="楷体" w:eastAsia="楷体_GB2312" w:cs="Mongolian Baiti"/>
          <w:b w:val="0"/>
          <w:bCs/>
          <w:sz w:val="32"/>
          <w:szCs w:val="32"/>
        </w:rPr>
      </w:pPr>
      <w:bookmarkStart w:id="91" w:name="_Toc1638875334"/>
      <w:bookmarkStart w:id="92" w:name="_Toc2118058466"/>
      <w:bookmarkStart w:id="93" w:name="_Toc89936820"/>
      <w:bookmarkStart w:id="94" w:name="_Toc23616"/>
      <w:bookmarkStart w:id="95" w:name="_Toc1215865730"/>
      <w:r>
        <w:rPr>
          <w:rFonts w:hint="eastAsia" w:ascii="楷体_GB2312" w:hAnsi="楷体" w:eastAsia="楷体_GB2312" w:cs="Mongolian Baiti"/>
          <w:b w:val="0"/>
          <w:bCs/>
          <w:sz w:val="32"/>
          <w:szCs w:val="32"/>
        </w:rPr>
        <w:t>3.3</w:t>
      </w:r>
      <w:r>
        <w:rPr>
          <w:rFonts w:hint="eastAsia" w:ascii="楷体_GB2312" w:hAnsi="楷体" w:eastAsia="楷体_GB2312" w:cs="Mongolian Baiti"/>
          <w:b w:val="0"/>
          <w:bCs/>
          <w:sz w:val="32"/>
          <w:szCs w:val="32"/>
          <w:lang w:val="en-US" w:eastAsia="zh-CN"/>
        </w:rPr>
        <w:t xml:space="preserve">  </w:t>
      </w:r>
      <w:r>
        <w:rPr>
          <w:rFonts w:hint="eastAsia" w:ascii="楷体_GB2312" w:hAnsi="楷体" w:eastAsia="楷体_GB2312" w:cs="Mongolian Baiti"/>
          <w:b w:val="0"/>
          <w:bCs/>
          <w:sz w:val="32"/>
          <w:szCs w:val="32"/>
        </w:rPr>
        <w:t>气象灾害预警发布</w:t>
      </w:r>
      <w:bookmarkEnd w:id="91"/>
      <w:bookmarkEnd w:id="92"/>
      <w:bookmarkEnd w:id="93"/>
      <w:bookmarkEnd w:id="94"/>
      <w:bookmarkEnd w:id="95"/>
    </w:p>
    <w:p>
      <w:pPr>
        <w:keepNext w:val="0"/>
        <w:keepLines w:val="0"/>
        <w:pageBreakBefore w:val="0"/>
        <w:widowControl w:val="0"/>
        <w:kinsoku/>
        <w:wordWrap/>
        <w:overflowPunct/>
        <w:topLinePunct/>
        <w:autoSpaceDE/>
        <w:autoSpaceDN/>
        <w:bidi w:val="0"/>
        <w:spacing w:line="580" w:lineRule="exact"/>
        <w:ind w:firstLine="608" w:firstLineChars="200"/>
        <w:textAlignment w:val="auto"/>
        <w:outlineLvl w:val="1"/>
        <w:rPr>
          <w:rFonts w:ascii="仿宋_GB2312" w:hAnsi="仿宋" w:eastAsia="仿宋_GB2312" w:cs="宋体"/>
          <w:spacing w:val="-8"/>
          <w:kern w:val="0"/>
          <w:sz w:val="32"/>
          <w:szCs w:val="32"/>
        </w:rPr>
      </w:pPr>
      <w:bookmarkStart w:id="96" w:name="_Toc896392443"/>
      <w:bookmarkStart w:id="97" w:name="_Toc89936821"/>
      <w:bookmarkStart w:id="98" w:name="_Toc278801928"/>
      <w:bookmarkStart w:id="99" w:name="_Toc733202056"/>
      <w:r>
        <w:rPr>
          <w:rFonts w:ascii="仿宋_GB2312" w:hAnsi="仿宋" w:eastAsia="仿宋_GB2312" w:cs="宋体"/>
          <w:spacing w:val="-8"/>
          <w:kern w:val="0"/>
          <w:sz w:val="32"/>
          <w:szCs w:val="32"/>
        </w:rPr>
        <w:t>3.3.1</w:t>
      </w:r>
      <w:r>
        <w:rPr>
          <w:rFonts w:hint="eastAsia" w:ascii="仿宋_GB2312" w:hAnsi="仿宋" w:eastAsia="仿宋_GB2312" w:cs="宋体"/>
          <w:spacing w:val="-8"/>
          <w:kern w:val="0"/>
          <w:sz w:val="32"/>
          <w:szCs w:val="32"/>
          <w:lang w:val="en-US" w:eastAsia="zh-CN"/>
        </w:rPr>
        <w:t xml:space="preserve">  </w:t>
      </w:r>
      <w:r>
        <w:rPr>
          <w:rFonts w:ascii="仿宋_GB2312" w:hAnsi="仿宋" w:eastAsia="仿宋_GB2312" w:cs="宋体"/>
          <w:spacing w:val="-8"/>
          <w:kern w:val="0"/>
          <w:sz w:val="32"/>
          <w:szCs w:val="32"/>
        </w:rPr>
        <w:t>发布制度</w:t>
      </w:r>
      <w:bookmarkEnd w:id="96"/>
      <w:bookmarkEnd w:id="97"/>
      <w:bookmarkEnd w:id="98"/>
      <w:bookmarkEnd w:id="99"/>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气象灾害预警发布遵循“归口管理、统一发布、快速传播”的原则</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rPr>
        <w:t>由各级气象主管</w:t>
      </w:r>
      <w:r>
        <w:rPr>
          <w:rFonts w:hint="eastAsia" w:ascii="仿宋_GB2312" w:hAnsi="仿宋" w:eastAsia="仿宋_GB2312" w:cs="宋体"/>
          <w:kern w:val="0"/>
          <w:sz w:val="32"/>
          <w:szCs w:val="32"/>
          <w:lang w:eastAsia="zh-CN"/>
        </w:rPr>
        <w:t>部门</w:t>
      </w:r>
      <w:r>
        <w:rPr>
          <w:rFonts w:hint="eastAsia" w:ascii="仿宋_GB2312" w:hAnsi="仿宋" w:eastAsia="仿宋_GB2312" w:cs="宋体"/>
          <w:kern w:val="0"/>
          <w:sz w:val="32"/>
          <w:szCs w:val="32"/>
        </w:rPr>
        <w:t>负责制作并按预警级别分级发布，其他任何组织、个人不得制作和向社会发布气象灾害预警。各级气象部门所属气象台站或突发事件预警信息发布中心承担预警发布</w:t>
      </w:r>
      <w:r>
        <w:rPr>
          <w:rFonts w:hint="eastAsia" w:ascii="仿宋_GB2312" w:hAnsi="仿宋" w:eastAsia="仿宋_GB2312" w:cs="宋体"/>
          <w:kern w:val="0"/>
          <w:sz w:val="32"/>
          <w:szCs w:val="32"/>
          <w:lang w:eastAsia="zh-CN"/>
        </w:rPr>
        <w:t>任务</w:t>
      </w:r>
      <w:r>
        <w:rPr>
          <w:rFonts w:hint="eastAsia" w:ascii="仿宋_GB2312" w:hAnsi="仿宋" w:eastAsia="仿宋_GB2312" w:cs="宋体"/>
          <w:kern w:val="0"/>
          <w:sz w:val="32"/>
          <w:szCs w:val="32"/>
        </w:rPr>
        <w:t>。</w:t>
      </w:r>
    </w:p>
    <w:p>
      <w:pPr>
        <w:keepNext w:val="0"/>
        <w:keepLines w:val="0"/>
        <w:pageBreakBefore w:val="0"/>
        <w:widowControl w:val="0"/>
        <w:kinsoku/>
        <w:wordWrap/>
        <w:overflowPunct/>
        <w:topLinePunct/>
        <w:autoSpaceDE/>
        <w:autoSpaceDN/>
        <w:bidi w:val="0"/>
        <w:adjustRightInd w:val="0"/>
        <w:snapToGrid w:val="0"/>
        <w:spacing w:line="580" w:lineRule="exact"/>
        <w:ind w:firstLine="608" w:firstLineChars="200"/>
        <w:textAlignment w:val="auto"/>
        <w:rPr>
          <w:rFonts w:ascii="仿宋_GB2312" w:hAnsi="仿宋" w:eastAsia="仿宋_GB2312" w:cs="宋体"/>
          <w:spacing w:val="-8"/>
          <w:kern w:val="0"/>
          <w:sz w:val="32"/>
          <w:szCs w:val="32"/>
        </w:rPr>
      </w:pPr>
      <w:r>
        <w:rPr>
          <w:rFonts w:hint="eastAsia" w:ascii="仿宋_GB2312" w:hAnsi="仿宋" w:eastAsia="仿宋_GB2312" w:cs="宋体"/>
          <w:spacing w:val="-8"/>
          <w:kern w:val="0"/>
          <w:sz w:val="32"/>
          <w:szCs w:val="32"/>
        </w:rPr>
        <w:t>自治区指挥部办公室根据有关规定，组织指挥部</w:t>
      </w:r>
      <w:r>
        <w:rPr>
          <w:rFonts w:hint="eastAsia" w:ascii="仿宋_GB2312" w:hAnsi="仿宋" w:eastAsia="仿宋_GB2312" w:cs="宋体"/>
          <w:spacing w:val="-8"/>
          <w:kern w:val="0"/>
          <w:sz w:val="32"/>
          <w:szCs w:val="32"/>
          <w:lang w:eastAsia="zh-CN"/>
        </w:rPr>
        <w:t>相关</w:t>
      </w:r>
      <w:r>
        <w:rPr>
          <w:rFonts w:hint="eastAsia" w:ascii="仿宋_GB2312" w:hAnsi="仿宋" w:eastAsia="仿宋_GB2312" w:cs="宋体"/>
          <w:spacing w:val="-8"/>
          <w:kern w:val="0"/>
          <w:sz w:val="32"/>
          <w:szCs w:val="32"/>
        </w:rPr>
        <w:t>成员单位建立会商研判机制，开展气象灾害影响预估，及时制作发布</w:t>
      </w:r>
      <w:r>
        <w:rPr>
          <w:rFonts w:hint="eastAsia" w:ascii="仿宋_GB2312" w:hAnsi="仿宋" w:eastAsia="仿宋_GB2312" w:cs="仿宋_GB2312"/>
          <w:spacing w:val="-8"/>
          <w:kern w:val="0"/>
          <w:sz w:val="32"/>
          <w:szCs w:val="32"/>
        </w:rPr>
        <w:t>Ⅳ到Ⅰ级</w:t>
      </w:r>
      <w:r>
        <w:rPr>
          <w:rFonts w:hint="eastAsia" w:ascii="仿宋_GB2312" w:hAnsi="仿宋" w:eastAsia="仿宋_GB2312" w:cs="宋体"/>
          <w:spacing w:val="-8"/>
          <w:kern w:val="0"/>
          <w:sz w:val="32"/>
          <w:szCs w:val="32"/>
        </w:rPr>
        <w:t>气象灾害预警，</w:t>
      </w:r>
      <w:r>
        <w:rPr>
          <w:rFonts w:hint="eastAsia" w:ascii="仿宋_GB2312" w:hAnsi="仿宋" w:eastAsia="仿宋_GB2312" w:cs="宋体"/>
          <w:spacing w:val="-8"/>
          <w:kern w:val="0"/>
          <w:sz w:val="32"/>
          <w:szCs w:val="32"/>
          <w:lang w:eastAsia="zh-CN"/>
        </w:rPr>
        <w:t>其中，</w:t>
      </w:r>
      <w:r>
        <w:rPr>
          <w:rFonts w:hint="eastAsia" w:ascii="仿宋_GB2312" w:hAnsi="仿宋" w:eastAsia="仿宋_GB2312" w:cs="仿宋_GB2312"/>
          <w:spacing w:val="-8"/>
          <w:kern w:val="0"/>
          <w:sz w:val="32"/>
          <w:szCs w:val="32"/>
        </w:rPr>
        <w:t>Ⅱ</w:t>
      </w:r>
      <w:r>
        <w:rPr>
          <w:rFonts w:hint="eastAsia" w:ascii="仿宋_GB2312" w:hAnsi="仿宋" w:eastAsia="仿宋_GB2312" w:cs="仿宋_GB2312"/>
          <w:spacing w:val="-8"/>
          <w:kern w:val="0"/>
          <w:sz w:val="32"/>
          <w:szCs w:val="32"/>
          <w:lang w:eastAsia="zh-CN"/>
        </w:rPr>
        <w:t>和</w:t>
      </w:r>
      <w:r>
        <w:rPr>
          <w:rFonts w:hint="eastAsia" w:ascii="仿宋_GB2312" w:hAnsi="仿宋" w:eastAsia="仿宋_GB2312" w:cs="仿宋_GB2312"/>
          <w:spacing w:val="-8"/>
          <w:kern w:val="0"/>
          <w:sz w:val="32"/>
          <w:szCs w:val="32"/>
        </w:rPr>
        <w:t>Ⅰ级</w:t>
      </w:r>
      <w:r>
        <w:rPr>
          <w:rFonts w:hint="eastAsia" w:ascii="仿宋_GB2312" w:hAnsi="仿宋" w:eastAsia="仿宋_GB2312" w:cs="宋体"/>
          <w:spacing w:val="-8"/>
          <w:kern w:val="0"/>
          <w:sz w:val="32"/>
          <w:szCs w:val="32"/>
        </w:rPr>
        <w:t>气象灾害预警要在第一时间向自治区党委</w:t>
      </w:r>
      <w:r>
        <w:rPr>
          <w:rFonts w:hint="eastAsia" w:ascii="仿宋_GB2312" w:hAnsi="仿宋" w:eastAsia="仿宋_GB2312" w:cs="宋体"/>
          <w:spacing w:val="-8"/>
          <w:kern w:val="0"/>
          <w:sz w:val="32"/>
          <w:szCs w:val="32"/>
          <w:lang w:eastAsia="zh-CN"/>
        </w:rPr>
        <w:t>和</w:t>
      </w:r>
      <w:r>
        <w:rPr>
          <w:rFonts w:hint="eastAsia" w:ascii="仿宋_GB2312" w:hAnsi="仿宋" w:eastAsia="仿宋_GB2312" w:cs="宋体"/>
          <w:spacing w:val="-8"/>
          <w:kern w:val="0"/>
          <w:sz w:val="32"/>
          <w:szCs w:val="32"/>
        </w:rPr>
        <w:t>政府报告。</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ascii="仿宋_GB2312" w:hAnsi="仿宋" w:eastAsia="仿宋_GB2312" w:cs="宋体"/>
          <w:kern w:val="0"/>
          <w:sz w:val="32"/>
          <w:szCs w:val="32"/>
        </w:rPr>
        <w:t>3.3.2</w:t>
      </w:r>
      <w:r>
        <w:rPr>
          <w:rFonts w:hint="eastAsia" w:ascii="仿宋_GB2312" w:hAnsi="仿宋" w:eastAsia="仿宋_GB2312" w:cs="宋体"/>
          <w:kern w:val="0"/>
          <w:sz w:val="32"/>
          <w:szCs w:val="32"/>
          <w:lang w:val="en-US" w:eastAsia="zh-CN"/>
        </w:rPr>
        <w:t xml:space="preserve">  </w:t>
      </w:r>
      <w:r>
        <w:rPr>
          <w:rFonts w:ascii="仿宋_GB2312" w:hAnsi="仿宋" w:eastAsia="仿宋_GB2312" w:cs="宋体"/>
          <w:kern w:val="0"/>
          <w:sz w:val="32"/>
          <w:szCs w:val="32"/>
        </w:rPr>
        <w:t>发布内容</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lang w:eastAsia="zh-CN"/>
        </w:rPr>
        <w:t>内蒙古气象局</w:t>
      </w:r>
      <w:r>
        <w:rPr>
          <w:rFonts w:hint="eastAsia" w:ascii="仿宋_GB2312" w:hAnsi="仿宋" w:eastAsia="仿宋_GB2312" w:cs="宋体"/>
          <w:kern w:val="0"/>
          <w:sz w:val="32"/>
          <w:szCs w:val="32"/>
        </w:rPr>
        <w:t>根据气象灾害的发展态势，分析确定气象灾害预警级别</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rPr>
        <w:t>将气象灾害预警划分为Ⅳ级、Ⅲ级、Ⅱ级、Ⅰ级，Ⅰ级为最高级，预警具体分级标准见附则</w:t>
      </w:r>
      <w:r>
        <w:rPr>
          <w:rFonts w:ascii="仿宋_GB2312" w:hAnsi="仿宋" w:eastAsia="仿宋_GB2312" w:cs="宋体"/>
          <w:kern w:val="0"/>
          <w:sz w:val="32"/>
          <w:szCs w:val="32"/>
        </w:rPr>
        <w:t>8.2。</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自治区指挥部负责发布和解除Ⅰ级和Ⅱ级气象灾害预警</w:t>
      </w:r>
      <w:r>
        <w:rPr>
          <w:rFonts w:hint="eastAsia" w:ascii="仿宋_GB2312" w:hAnsi="仿宋" w:eastAsia="仿宋_GB2312" w:cs="宋体"/>
          <w:kern w:val="0"/>
          <w:sz w:val="32"/>
          <w:szCs w:val="32"/>
          <w:lang w:eastAsia="zh-CN"/>
        </w:rPr>
        <w:t>应急响应</w:t>
      </w:r>
      <w:r>
        <w:rPr>
          <w:rFonts w:hint="eastAsia" w:ascii="仿宋_GB2312" w:hAnsi="仿宋" w:eastAsia="仿宋_GB2312" w:cs="宋体"/>
          <w:kern w:val="0"/>
          <w:sz w:val="32"/>
          <w:szCs w:val="32"/>
        </w:rPr>
        <w:t>命令，自治区指挥部办公室负责发布和解除Ⅲ级和Ⅳ级气象灾害预警</w:t>
      </w:r>
      <w:r>
        <w:rPr>
          <w:rFonts w:hint="eastAsia" w:ascii="仿宋_GB2312" w:hAnsi="仿宋" w:eastAsia="仿宋_GB2312" w:cs="宋体"/>
          <w:kern w:val="0"/>
          <w:sz w:val="32"/>
          <w:szCs w:val="32"/>
          <w:lang w:eastAsia="zh-CN"/>
        </w:rPr>
        <w:t>应急响应</w:t>
      </w:r>
      <w:r>
        <w:rPr>
          <w:rFonts w:hint="eastAsia" w:ascii="仿宋_GB2312" w:hAnsi="仿宋" w:eastAsia="仿宋_GB2312" w:cs="宋体"/>
          <w:kern w:val="0"/>
          <w:sz w:val="32"/>
          <w:szCs w:val="32"/>
        </w:rPr>
        <w:t>命令。</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lang w:eastAsia="zh-CN"/>
        </w:rPr>
        <w:t>气象灾害预警应急响应命令</w:t>
      </w:r>
      <w:r>
        <w:rPr>
          <w:rFonts w:hint="eastAsia" w:ascii="仿宋_GB2312" w:hAnsi="仿宋" w:eastAsia="仿宋_GB2312" w:cs="宋体"/>
          <w:kern w:val="0"/>
          <w:sz w:val="32"/>
          <w:szCs w:val="32"/>
        </w:rPr>
        <w:t>发布内容应</w:t>
      </w:r>
      <w:r>
        <w:rPr>
          <w:rFonts w:hint="eastAsia" w:ascii="仿宋_GB2312" w:hAnsi="仿宋" w:eastAsia="仿宋_GB2312" w:cs="宋体"/>
          <w:kern w:val="0"/>
          <w:sz w:val="32"/>
          <w:szCs w:val="32"/>
          <w:lang w:eastAsia="zh-CN"/>
        </w:rPr>
        <w:t>当</w:t>
      </w:r>
      <w:r>
        <w:rPr>
          <w:rFonts w:hint="eastAsia" w:ascii="仿宋_GB2312" w:hAnsi="仿宋" w:eastAsia="仿宋_GB2312" w:cs="宋体"/>
          <w:kern w:val="0"/>
          <w:sz w:val="32"/>
          <w:szCs w:val="32"/>
        </w:rPr>
        <w:t>包括</w:t>
      </w:r>
      <w:r>
        <w:rPr>
          <w:rFonts w:hint="eastAsia" w:ascii="仿宋_GB2312" w:hAnsi="仿宋" w:eastAsia="仿宋_GB2312" w:cs="宋体"/>
          <w:kern w:val="0"/>
          <w:sz w:val="32"/>
          <w:szCs w:val="32"/>
          <w:lang w:eastAsia="zh-CN"/>
        </w:rPr>
        <w:t>但不限于</w:t>
      </w:r>
      <w:r>
        <w:rPr>
          <w:rFonts w:hint="eastAsia" w:ascii="仿宋_GB2312" w:hAnsi="仿宋" w:eastAsia="仿宋_GB2312" w:cs="宋体"/>
          <w:kern w:val="0"/>
          <w:sz w:val="32"/>
          <w:szCs w:val="32"/>
        </w:rPr>
        <w:t>：发布单位、发布时间、可能发生的气象灾害类别、气象灾害预警级别、起始时间、可能影响范围、预警时效等信息。解除</w:t>
      </w:r>
      <w:r>
        <w:rPr>
          <w:rFonts w:hint="eastAsia" w:ascii="仿宋_GB2312" w:hAnsi="仿宋" w:eastAsia="仿宋_GB2312" w:cs="宋体"/>
          <w:kern w:val="0"/>
          <w:sz w:val="32"/>
          <w:szCs w:val="32"/>
          <w:lang w:eastAsia="zh-CN"/>
        </w:rPr>
        <w:t>气象灾害预警</w:t>
      </w:r>
      <w:r>
        <w:rPr>
          <w:rFonts w:hint="eastAsia" w:ascii="仿宋_GB2312" w:hAnsi="仿宋" w:eastAsia="仿宋_GB2312" w:cs="宋体"/>
          <w:kern w:val="0"/>
          <w:sz w:val="32"/>
          <w:szCs w:val="32"/>
        </w:rPr>
        <w:t>应急响应</w:t>
      </w:r>
      <w:r>
        <w:rPr>
          <w:rFonts w:hint="eastAsia" w:ascii="仿宋_GB2312" w:hAnsi="仿宋" w:eastAsia="仿宋_GB2312" w:cs="宋体"/>
          <w:kern w:val="0"/>
          <w:sz w:val="32"/>
          <w:szCs w:val="32"/>
          <w:lang w:eastAsia="zh-CN"/>
        </w:rPr>
        <w:t>命令</w:t>
      </w:r>
      <w:r>
        <w:rPr>
          <w:rFonts w:hint="eastAsia" w:ascii="仿宋_GB2312" w:hAnsi="仿宋" w:eastAsia="仿宋_GB2312" w:cs="宋体"/>
          <w:kern w:val="0"/>
          <w:sz w:val="32"/>
          <w:szCs w:val="32"/>
        </w:rPr>
        <w:t>内容应包括</w:t>
      </w:r>
      <w:r>
        <w:rPr>
          <w:rFonts w:hint="eastAsia" w:ascii="仿宋_GB2312" w:hAnsi="仿宋" w:eastAsia="仿宋_GB2312" w:cs="宋体"/>
          <w:kern w:val="0"/>
          <w:sz w:val="32"/>
          <w:szCs w:val="32"/>
          <w:lang w:eastAsia="zh-CN"/>
        </w:rPr>
        <w:t>但不限于</w:t>
      </w:r>
      <w:r>
        <w:rPr>
          <w:rFonts w:hint="eastAsia" w:ascii="仿宋_GB2312" w:hAnsi="仿宋" w:eastAsia="仿宋_GB2312" w:cs="宋体"/>
          <w:kern w:val="0"/>
          <w:sz w:val="32"/>
          <w:szCs w:val="32"/>
        </w:rPr>
        <w:t>：解除单位名称、气象灾害事件的类别或名称、气象灾害预警等级和解除时间。</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各</w:t>
      </w:r>
      <w:r>
        <w:rPr>
          <w:rFonts w:hint="eastAsia" w:ascii="仿宋_GB2312" w:hAnsi="仿宋" w:eastAsia="仿宋_GB2312" w:cs="宋体"/>
          <w:kern w:val="0"/>
          <w:sz w:val="32"/>
          <w:szCs w:val="32"/>
          <w:lang w:eastAsia="zh-CN"/>
        </w:rPr>
        <w:t>地区</w:t>
      </w:r>
      <w:r>
        <w:rPr>
          <w:rFonts w:hint="eastAsia" w:ascii="仿宋_GB2312" w:hAnsi="仿宋" w:eastAsia="仿宋_GB2312" w:cs="宋体"/>
          <w:kern w:val="0"/>
          <w:sz w:val="32"/>
          <w:szCs w:val="32"/>
        </w:rPr>
        <w:t>要建立完善突发事件预警发布系统，加强气象灾害预警传播设施建设。广播、电视、网站等公共媒体和电信运营企业应采取有效措施面向社会公众及时广泛传播</w:t>
      </w:r>
      <w:r>
        <w:rPr>
          <w:rFonts w:hint="eastAsia" w:ascii="仿宋_GB2312" w:hAnsi="仿宋" w:eastAsia="仿宋_GB2312" w:cs="宋体"/>
          <w:kern w:val="0"/>
          <w:sz w:val="32"/>
          <w:szCs w:val="32"/>
          <w:lang w:eastAsia="zh-CN"/>
        </w:rPr>
        <w:t>气象灾害</w:t>
      </w:r>
      <w:r>
        <w:rPr>
          <w:rFonts w:hint="eastAsia" w:ascii="仿宋_GB2312" w:hAnsi="仿宋" w:eastAsia="仿宋_GB2312" w:cs="宋体"/>
          <w:kern w:val="0"/>
          <w:sz w:val="32"/>
          <w:szCs w:val="32"/>
        </w:rPr>
        <w:t>预警</w:t>
      </w:r>
      <w:r>
        <w:rPr>
          <w:rFonts w:hint="eastAsia" w:ascii="仿宋_GB2312" w:hAnsi="仿宋" w:eastAsia="仿宋_GB2312" w:cs="宋体"/>
          <w:kern w:val="0"/>
          <w:sz w:val="32"/>
          <w:szCs w:val="32"/>
          <w:lang w:eastAsia="zh-CN"/>
        </w:rPr>
        <w:t>的</w:t>
      </w:r>
      <w:r>
        <w:rPr>
          <w:rFonts w:hint="eastAsia" w:ascii="仿宋_GB2312" w:hAnsi="仿宋" w:eastAsia="仿宋_GB2312" w:cs="宋体"/>
          <w:kern w:val="0"/>
          <w:sz w:val="32"/>
          <w:szCs w:val="32"/>
        </w:rPr>
        <w:t>信息。各级通信管理和运营部门要建立快速发布绿色通道，针对暴雨、暴雪、大风等气象灾害预警信息，或者经过会商研判可能引起重大影响的气象</w:t>
      </w:r>
      <w:r>
        <w:rPr>
          <w:rFonts w:hint="eastAsia" w:ascii="仿宋_GB2312" w:hAnsi="仿宋" w:eastAsia="仿宋_GB2312" w:cs="宋体"/>
          <w:kern w:val="0"/>
          <w:sz w:val="32"/>
          <w:szCs w:val="32"/>
          <w:lang w:eastAsia="zh-CN"/>
        </w:rPr>
        <w:t>灾害</w:t>
      </w:r>
      <w:r>
        <w:rPr>
          <w:rFonts w:hint="eastAsia" w:ascii="仿宋_GB2312" w:hAnsi="仿宋" w:eastAsia="仿宋_GB2312" w:cs="宋体"/>
          <w:kern w:val="0"/>
          <w:sz w:val="32"/>
          <w:szCs w:val="32"/>
        </w:rPr>
        <w:t>预警</w:t>
      </w:r>
      <w:r>
        <w:rPr>
          <w:rFonts w:hint="eastAsia" w:ascii="仿宋_GB2312" w:hAnsi="仿宋" w:eastAsia="仿宋_GB2312" w:cs="宋体"/>
          <w:kern w:val="0"/>
          <w:sz w:val="32"/>
          <w:szCs w:val="32"/>
          <w:lang w:eastAsia="zh-CN"/>
        </w:rPr>
        <w:t>的</w:t>
      </w:r>
      <w:r>
        <w:rPr>
          <w:rFonts w:hint="eastAsia" w:ascii="仿宋_GB2312" w:hAnsi="仿宋" w:eastAsia="仿宋_GB2312" w:cs="宋体"/>
          <w:kern w:val="0"/>
          <w:sz w:val="32"/>
          <w:szCs w:val="32"/>
        </w:rPr>
        <w:t>信息，及时启动面向公众手机短信</w:t>
      </w:r>
      <w:r>
        <w:rPr>
          <w:rFonts w:hint="eastAsia" w:ascii="仿宋_GB2312" w:hAnsi="仿宋" w:eastAsia="仿宋_GB2312" w:cs="宋体"/>
          <w:kern w:val="0"/>
          <w:sz w:val="32"/>
          <w:szCs w:val="32"/>
          <w:lang w:eastAsia="zh-CN"/>
        </w:rPr>
        <w:t>的</w:t>
      </w:r>
      <w:r>
        <w:rPr>
          <w:rFonts w:hint="eastAsia" w:ascii="仿宋_GB2312" w:hAnsi="仿宋" w:eastAsia="仿宋_GB2312" w:cs="宋体"/>
          <w:kern w:val="0"/>
          <w:sz w:val="32"/>
          <w:szCs w:val="32"/>
        </w:rPr>
        <w:t>全网发布。各级指挥部成员单位要通过广播、电视、网站、手机短信、电子显示屏、应急广播“村村响”系统、微信、微博、手机</w:t>
      </w:r>
      <w:r>
        <w:rPr>
          <w:rFonts w:ascii="仿宋_GB2312" w:hAnsi="仿宋" w:eastAsia="仿宋_GB2312" w:cs="宋体"/>
          <w:kern w:val="0"/>
          <w:sz w:val="32"/>
          <w:szCs w:val="32"/>
        </w:rPr>
        <w:t>APP等公共传播手段</w:t>
      </w:r>
      <w:r>
        <w:rPr>
          <w:rFonts w:hint="eastAsia" w:ascii="仿宋_GB2312" w:hAnsi="仿宋" w:eastAsia="仿宋_GB2312" w:cs="宋体"/>
          <w:kern w:val="0"/>
          <w:sz w:val="32"/>
          <w:szCs w:val="32"/>
          <w:lang w:eastAsia="zh-CN"/>
        </w:rPr>
        <w:t>，</w:t>
      </w:r>
      <w:r>
        <w:rPr>
          <w:rFonts w:ascii="仿宋_GB2312" w:hAnsi="仿宋" w:eastAsia="仿宋_GB2312" w:cs="宋体"/>
          <w:kern w:val="0"/>
          <w:sz w:val="32"/>
          <w:szCs w:val="32"/>
        </w:rPr>
        <w:t>及时向社会传播</w:t>
      </w:r>
      <w:r>
        <w:rPr>
          <w:rFonts w:hint="eastAsia" w:ascii="仿宋_GB2312" w:hAnsi="仿宋" w:eastAsia="仿宋_GB2312" w:cs="宋体"/>
          <w:kern w:val="0"/>
          <w:sz w:val="32"/>
          <w:szCs w:val="32"/>
          <w:lang w:eastAsia="zh-CN"/>
        </w:rPr>
        <w:t>气象灾害</w:t>
      </w:r>
      <w:r>
        <w:rPr>
          <w:rFonts w:ascii="仿宋_GB2312" w:hAnsi="仿宋" w:eastAsia="仿宋_GB2312" w:cs="宋体"/>
          <w:kern w:val="0"/>
          <w:sz w:val="32"/>
          <w:szCs w:val="32"/>
        </w:rPr>
        <w:t>预警</w:t>
      </w:r>
      <w:r>
        <w:rPr>
          <w:rFonts w:hint="eastAsia" w:ascii="仿宋_GB2312" w:hAnsi="仿宋" w:eastAsia="仿宋_GB2312" w:cs="宋体"/>
          <w:kern w:val="0"/>
          <w:sz w:val="32"/>
          <w:szCs w:val="32"/>
          <w:lang w:eastAsia="zh-CN"/>
        </w:rPr>
        <w:t>的</w:t>
      </w:r>
      <w:r>
        <w:rPr>
          <w:rFonts w:ascii="仿宋_GB2312" w:hAnsi="仿宋" w:eastAsia="仿宋_GB2312" w:cs="宋体"/>
          <w:kern w:val="0"/>
          <w:sz w:val="32"/>
          <w:szCs w:val="32"/>
        </w:rPr>
        <w:t>信息，加大播出频次，扩大覆盖范围。</w:t>
      </w:r>
      <w:bookmarkStart w:id="100" w:name="_Toc488999899"/>
    </w:p>
    <w:p>
      <w:pPr>
        <w:keepNext w:val="0"/>
        <w:keepLines w:val="0"/>
        <w:pageBreakBefore w:val="0"/>
        <w:widowControl w:val="0"/>
        <w:kinsoku/>
        <w:wordWrap/>
        <w:overflowPunct/>
        <w:topLinePunct/>
        <w:autoSpaceDE/>
        <w:autoSpaceDN/>
        <w:bidi w:val="0"/>
        <w:spacing w:line="580" w:lineRule="exact"/>
        <w:ind w:firstLine="640" w:firstLineChars="200"/>
        <w:textAlignment w:val="auto"/>
        <w:outlineLvl w:val="1"/>
        <w:rPr>
          <w:rFonts w:ascii="楷体_GB2312" w:hAnsi="楷体" w:eastAsia="楷体_GB2312"/>
          <w:b w:val="0"/>
          <w:bCs/>
          <w:sz w:val="32"/>
          <w:szCs w:val="32"/>
        </w:rPr>
      </w:pPr>
      <w:bookmarkStart w:id="101" w:name="_Toc89936822"/>
      <w:bookmarkStart w:id="102" w:name="_Toc16291"/>
      <w:bookmarkStart w:id="103" w:name="_Toc1292526149"/>
      <w:bookmarkStart w:id="104" w:name="_Toc1140420513"/>
      <w:bookmarkStart w:id="105" w:name="_Toc863713698"/>
      <w:r>
        <w:rPr>
          <w:rFonts w:ascii="楷体_GB2312" w:hAnsi="楷体" w:eastAsia="楷体_GB2312"/>
          <w:b w:val="0"/>
          <w:bCs/>
          <w:sz w:val="32"/>
          <w:szCs w:val="32"/>
        </w:rPr>
        <w:t xml:space="preserve">3.4 </w:t>
      </w:r>
      <w:r>
        <w:rPr>
          <w:rFonts w:hint="eastAsia" w:ascii="楷体_GB2312" w:hAnsi="楷体" w:eastAsia="楷体_GB2312"/>
          <w:b w:val="0"/>
          <w:bCs/>
          <w:sz w:val="32"/>
          <w:szCs w:val="32"/>
          <w:lang w:val="en-US" w:eastAsia="zh-CN"/>
        </w:rPr>
        <w:t xml:space="preserve"> </w:t>
      </w:r>
      <w:r>
        <w:rPr>
          <w:rFonts w:hint="eastAsia" w:ascii="楷体_GB2312" w:hAnsi="楷体" w:eastAsia="楷体_GB2312"/>
          <w:b w:val="0"/>
          <w:bCs/>
          <w:sz w:val="32"/>
          <w:szCs w:val="32"/>
        </w:rPr>
        <w:t>预警准备</w:t>
      </w:r>
      <w:bookmarkEnd w:id="100"/>
      <w:bookmarkEnd w:id="101"/>
      <w:bookmarkEnd w:id="102"/>
      <w:bookmarkEnd w:id="103"/>
      <w:bookmarkEnd w:id="104"/>
      <w:bookmarkEnd w:id="105"/>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 w:hAnsi="仿宋" w:eastAsia="仿宋_GB2312" w:cs="宋体"/>
          <w:kern w:val="0"/>
          <w:sz w:val="32"/>
          <w:szCs w:val="32"/>
        </w:rPr>
      </w:pPr>
      <w:r>
        <w:rPr>
          <w:rFonts w:hint="eastAsia" w:ascii="仿宋" w:hAnsi="仿宋" w:eastAsia="仿宋_GB2312" w:cs="宋体"/>
          <w:kern w:val="0"/>
          <w:sz w:val="32"/>
          <w:szCs w:val="32"/>
        </w:rPr>
        <w:t>各地</w:t>
      </w:r>
      <w:r>
        <w:rPr>
          <w:rFonts w:hint="eastAsia" w:ascii="仿宋" w:hAnsi="仿宋" w:eastAsia="仿宋_GB2312" w:cs="宋体"/>
          <w:kern w:val="0"/>
          <w:sz w:val="32"/>
          <w:szCs w:val="32"/>
          <w:lang w:eastAsia="zh-CN"/>
        </w:rPr>
        <w:t>区、</w:t>
      </w:r>
      <w:r>
        <w:rPr>
          <w:rFonts w:hint="eastAsia" w:ascii="仿宋" w:hAnsi="仿宋" w:eastAsia="仿宋_GB2312" w:cs="宋体"/>
          <w:kern w:val="0"/>
          <w:sz w:val="32"/>
          <w:szCs w:val="32"/>
        </w:rPr>
        <w:t>各</w:t>
      </w:r>
      <w:r>
        <w:rPr>
          <w:rFonts w:hint="eastAsia" w:ascii="仿宋" w:hAnsi="仿宋" w:eastAsia="仿宋_GB2312" w:cs="宋体"/>
          <w:kern w:val="0"/>
          <w:sz w:val="32"/>
          <w:szCs w:val="32"/>
          <w:lang w:eastAsia="zh-CN"/>
        </w:rPr>
        <w:t>有关</w:t>
      </w:r>
      <w:r>
        <w:rPr>
          <w:rFonts w:hint="eastAsia" w:ascii="仿宋" w:hAnsi="仿宋" w:eastAsia="仿宋_GB2312" w:cs="宋体"/>
          <w:kern w:val="0"/>
          <w:sz w:val="32"/>
          <w:szCs w:val="32"/>
        </w:rPr>
        <w:t>部门要密切关注天气变化及</w:t>
      </w:r>
      <w:r>
        <w:rPr>
          <w:rFonts w:hint="eastAsia" w:ascii="仿宋" w:hAnsi="仿宋" w:eastAsia="仿宋_GB2312" w:cs="宋体"/>
          <w:kern w:val="0"/>
          <w:sz w:val="32"/>
          <w:szCs w:val="32"/>
          <w:lang w:eastAsia="zh-CN"/>
        </w:rPr>
        <w:t>气象</w:t>
      </w:r>
      <w:r>
        <w:rPr>
          <w:rFonts w:hint="eastAsia" w:ascii="仿宋" w:hAnsi="仿宋" w:eastAsia="仿宋_GB2312" w:cs="宋体"/>
          <w:kern w:val="0"/>
          <w:sz w:val="32"/>
          <w:szCs w:val="32"/>
        </w:rPr>
        <w:t>灾害发展趋势</w:t>
      </w:r>
      <w:r>
        <w:rPr>
          <w:rFonts w:hint="eastAsia" w:ascii="仿宋" w:hAnsi="仿宋" w:eastAsia="仿宋_GB2312" w:cs="宋体"/>
          <w:kern w:val="0"/>
          <w:sz w:val="32"/>
          <w:szCs w:val="32"/>
          <w:lang w:eastAsia="zh-CN"/>
        </w:rPr>
        <w:t>，</w:t>
      </w:r>
      <w:r>
        <w:rPr>
          <w:rFonts w:hint="eastAsia" w:ascii="仿宋" w:hAnsi="仿宋" w:eastAsia="仿宋_GB2312" w:cs="宋体"/>
          <w:kern w:val="0"/>
          <w:sz w:val="32"/>
          <w:szCs w:val="32"/>
        </w:rPr>
        <w:t>组织力量深入分析、评估可能造成的影响和危害</w:t>
      </w:r>
      <w:r>
        <w:rPr>
          <w:rFonts w:hint="eastAsia" w:ascii="仿宋" w:hAnsi="仿宋" w:eastAsia="仿宋_GB2312" w:cs="宋体"/>
          <w:kern w:val="0"/>
          <w:sz w:val="32"/>
          <w:szCs w:val="32"/>
          <w:lang w:eastAsia="zh-CN"/>
        </w:rPr>
        <w:t>，特别</w:t>
      </w:r>
      <w:r>
        <w:rPr>
          <w:rFonts w:hint="eastAsia" w:ascii="仿宋" w:hAnsi="仿宋" w:eastAsia="仿宋_GB2312" w:cs="宋体"/>
          <w:kern w:val="0"/>
          <w:sz w:val="32"/>
          <w:szCs w:val="32"/>
        </w:rPr>
        <w:t>是对本地</w:t>
      </w:r>
      <w:r>
        <w:rPr>
          <w:rFonts w:hint="eastAsia" w:ascii="仿宋" w:hAnsi="仿宋" w:eastAsia="仿宋_GB2312" w:cs="宋体"/>
          <w:kern w:val="0"/>
          <w:sz w:val="32"/>
          <w:szCs w:val="32"/>
          <w:lang w:eastAsia="zh-CN"/>
        </w:rPr>
        <w:t>区</w:t>
      </w:r>
      <w:r>
        <w:rPr>
          <w:rFonts w:hint="eastAsia" w:ascii="仿宋" w:hAnsi="仿宋" w:eastAsia="仿宋_GB2312" w:cs="宋体"/>
          <w:kern w:val="0"/>
          <w:sz w:val="32"/>
          <w:szCs w:val="32"/>
        </w:rPr>
        <w:t>、本部门风险隐患的影响，有针对性地提出预防和控制措施，落实抢险队伍和物资，做好启动应急响应的各项准备工作。</w:t>
      </w:r>
    </w:p>
    <w:p>
      <w:pPr>
        <w:keepNext w:val="0"/>
        <w:keepLines w:val="0"/>
        <w:pageBreakBefore w:val="0"/>
        <w:widowControl w:val="0"/>
        <w:kinsoku/>
        <w:wordWrap/>
        <w:overflowPunct/>
        <w:topLinePunct/>
        <w:autoSpaceDE/>
        <w:autoSpaceDN/>
        <w:bidi w:val="0"/>
        <w:adjustRightInd w:val="0"/>
        <w:snapToGrid w:val="0"/>
        <w:spacing w:line="580" w:lineRule="exact"/>
        <w:ind w:firstLine="664" w:firstLineChars="200"/>
        <w:textAlignment w:val="auto"/>
        <w:rPr>
          <w:rFonts w:ascii="仿宋" w:hAnsi="仿宋" w:eastAsia="仿宋_GB2312" w:cs="宋体"/>
          <w:spacing w:val="6"/>
          <w:kern w:val="0"/>
          <w:sz w:val="32"/>
          <w:szCs w:val="32"/>
        </w:rPr>
      </w:pPr>
      <w:r>
        <w:rPr>
          <w:rFonts w:hint="eastAsia" w:ascii="仿宋" w:hAnsi="仿宋" w:eastAsia="仿宋_GB2312" w:cs="宋体"/>
          <w:spacing w:val="6"/>
          <w:kern w:val="0"/>
          <w:sz w:val="32"/>
          <w:szCs w:val="32"/>
        </w:rPr>
        <w:t>各</w:t>
      </w:r>
      <w:r>
        <w:rPr>
          <w:rFonts w:hint="eastAsia" w:ascii="仿宋" w:hAnsi="仿宋" w:eastAsia="仿宋_GB2312" w:cs="宋体"/>
          <w:spacing w:val="6"/>
          <w:kern w:val="0"/>
          <w:sz w:val="32"/>
          <w:szCs w:val="32"/>
          <w:lang w:eastAsia="zh-CN"/>
        </w:rPr>
        <w:t>地区及其</w:t>
      </w:r>
      <w:r>
        <w:rPr>
          <w:rFonts w:hint="eastAsia" w:ascii="仿宋" w:hAnsi="仿宋" w:eastAsia="仿宋_GB2312" w:cs="宋体"/>
          <w:spacing w:val="6"/>
          <w:kern w:val="0"/>
          <w:sz w:val="32"/>
          <w:szCs w:val="32"/>
        </w:rPr>
        <w:t>相关部门应</w:t>
      </w:r>
      <w:r>
        <w:rPr>
          <w:rFonts w:hint="eastAsia" w:ascii="仿宋" w:hAnsi="仿宋" w:eastAsia="仿宋_GB2312" w:cs="宋体"/>
          <w:spacing w:val="6"/>
          <w:kern w:val="0"/>
          <w:sz w:val="32"/>
          <w:szCs w:val="32"/>
          <w:lang w:eastAsia="zh-CN"/>
        </w:rPr>
        <w:t>当</w:t>
      </w:r>
      <w:r>
        <w:rPr>
          <w:rFonts w:hint="eastAsia" w:ascii="仿宋" w:hAnsi="仿宋" w:eastAsia="仿宋_GB2312" w:cs="宋体"/>
          <w:spacing w:val="6"/>
          <w:kern w:val="0"/>
          <w:sz w:val="32"/>
          <w:szCs w:val="32"/>
        </w:rPr>
        <w:t>做好</w:t>
      </w:r>
      <w:r>
        <w:rPr>
          <w:rFonts w:hint="eastAsia" w:ascii="仿宋" w:hAnsi="仿宋" w:eastAsia="仿宋_GB2312" w:cs="宋体"/>
          <w:spacing w:val="6"/>
          <w:kern w:val="0"/>
          <w:sz w:val="32"/>
          <w:szCs w:val="32"/>
          <w:lang w:eastAsia="zh-CN"/>
        </w:rPr>
        <w:t>气象灾害</w:t>
      </w:r>
      <w:r>
        <w:rPr>
          <w:rFonts w:hint="eastAsia" w:ascii="仿宋" w:hAnsi="仿宋" w:eastAsia="仿宋_GB2312" w:cs="宋体"/>
          <w:spacing w:val="6"/>
          <w:kern w:val="0"/>
          <w:sz w:val="32"/>
          <w:szCs w:val="32"/>
        </w:rPr>
        <w:t>预警</w:t>
      </w:r>
      <w:r>
        <w:rPr>
          <w:rFonts w:hint="eastAsia" w:ascii="仿宋" w:hAnsi="仿宋" w:eastAsia="仿宋_GB2312" w:cs="宋体"/>
          <w:spacing w:val="6"/>
          <w:kern w:val="0"/>
          <w:sz w:val="32"/>
          <w:szCs w:val="32"/>
          <w:lang w:eastAsia="zh-CN"/>
        </w:rPr>
        <w:t>的</w:t>
      </w:r>
      <w:r>
        <w:rPr>
          <w:rFonts w:hint="eastAsia" w:ascii="仿宋" w:hAnsi="仿宋" w:eastAsia="仿宋_GB2312" w:cs="宋体"/>
          <w:spacing w:val="6"/>
          <w:kern w:val="0"/>
          <w:sz w:val="32"/>
          <w:szCs w:val="32"/>
        </w:rPr>
        <w:t>信息宣传教育工作，普及防灾减灾知识，增强社会公众防灾减灾意识，提高自救、互救能力。</w:t>
      </w:r>
    </w:p>
    <w:p>
      <w:pPr>
        <w:keepNext w:val="0"/>
        <w:keepLines w:val="0"/>
        <w:pageBreakBefore w:val="0"/>
        <w:widowControl w:val="0"/>
        <w:kinsoku/>
        <w:wordWrap/>
        <w:overflowPunct/>
        <w:topLinePunct/>
        <w:autoSpaceDE/>
        <w:autoSpaceDN/>
        <w:bidi w:val="0"/>
        <w:spacing w:line="580" w:lineRule="exact"/>
        <w:ind w:firstLine="608" w:firstLineChars="200"/>
        <w:textAlignment w:val="auto"/>
        <w:outlineLvl w:val="1"/>
        <w:rPr>
          <w:rFonts w:ascii="黑体" w:hAnsi="黑体" w:eastAsia="黑体"/>
          <w:bCs/>
          <w:spacing w:val="-8"/>
          <w:sz w:val="32"/>
          <w:szCs w:val="32"/>
        </w:rPr>
      </w:pPr>
      <w:bookmarkStart w:id="106" w:name="_Toc7897"/>
      <w:bookmarkStart w:id="107" w:name="_Toc89936823"/>
      <w:bookmarkStart w:id="108" w:name="_Toc1704997046"/>
      <w:bookmarkStart w:id="109" w:name="_Toc164788352"/>
      <w:bookmarkStart w:id="110" w:name="_Toc207960855"/>
      <w:r>
        <w:rPr>
          <w:rFonts w:ascii="黑体" w:hAnsi="黑体" w:eastAsia="黑体"/>
          <w:bCs/>
          <w:spacing w:val="-8"/>
          <w:sz w:val="32"/>
          <w:szCs w:val="32"/>
        </w:rPr>
        <w:t>4</w:t>
      </w:r>
      <w:r>
        <w:rPr>
          <w:rFonts w:hint="eastAsia" w:ascii="黑体" w:hAnsi="黑体" w:eastAsia="黑体"/>
          <w:bCs/>
          <w:spacing w:val="-8"/>
          <w:sz w:val="32"/>
          <w:szCs w:val="32"/>
          <w:lang w:val="en-US" w:eastAsia="zh-CN"/>
        </w:rPr>
        <w:t xml:space="preserve">  </w:t>
      </w:r>
      <w:r>
        <w:rPr>
          <w:rFonts w:hint="eastAsia" w:ascii="黑体" w:hAnsi="黑体" w:eastAsia="黑体"/>
          <w:bCs/>
          <w:spacing w:val="-8"/>
          <w:sz w:val="32"/>
          <w:szCs w:val="32"/>
        </w:rPr>
        <w:t>应急处置</w:t>
      </w:r>
      <w:bookmarkEnd w:id="106"/>
      <w:bookmarkEnd w:id="107"/>
      <w:bookmarkEnd w:id="108"/>
      <w:bookmarkEnd w:id="109"/>
      <w:bookmarkEnd w:id="110"/>
      <w:bookmarkStart w:id="111" w:name="_Toc463524530"/>
    </w:p>
    <w:p>
      <w:pPr>
        <w:keepNext w:val="0"/>
        <w:keepLines w:val="0"/>
        <w:pageBreakBefore w:val="0"/>
        <w:widowControl w:val="0"/>
        <w:kinsoku/>
        <w:wordWrap/>
        <w:overflowPunct/>
        <w:topLinePunct/>
        <w:autoSpaceDE/>
        <w:autoSpaceDN/>
        <w:bidi w:val="0"/>
        <w:spacing w:line="580" w:lineRule="exact"/>
        <w:ind w:firstLine="640" w:firstLineChars="200"/>
        <w:textAlignment w:val="auto"/>
        <w:outlineLvl w:val="1"/>
        <w:rPr>
          <w:rFonts w:ascii="楷体_GB2312" w:hAnsi="楷体" w:eastAsia="楷体_GB2312"/>
          <w:b w:val="0"/>
          <w:bCs/>
          <w:sz w:val="32"/>
          <w:szCs w:val="32"/>
        </w:rPr>
      </w:pPr>
      <w:bookmarkStart w:id="112" w:name="_Toc89936824"/>
      <w:bookmarkStart w:id="113" w:name="_Toc24523"/>
      <w:bookmarkStart w:id="114" w:name="_Toc1319732906"/>
      <w:bookmarkStart w:id="115" w:name="_Toc1284294649"/>
      <w:bookmarkStart w:id="116" w:name="_Toc1884525115"/>
      <w:r>
        <w:rPr>
          <w:rFonts w:ascii="楷体_GB2312" w:hAnsi="楷体" w:eastAsia="楷体_GB2312"/>
          <w:b w:val="0"/>
          <w:bCs/>
          <w:sz w:val="32"/>
          <w:szCs w:val="32"/>
        </w:rPr>
        <w:t>4.1</w:t>
      </w:r>
      <w:r>
        <w:rPr>
          <w:rFonts w:hint="eastAsia" w:ascii="楷体_GB2312" w:hAnsi="楷体" w:eastAsia="楷体_GB2312"/>
          <w:b w:val="0"/>
          <w:bCs/>
          <w:sz w:val="32"/>
          <w:szCs w:val="32"/>
          <w:lang w:val="en-US" w:eastAsia="zh-CN"/>
        </w:rPr>
        <w:t xml:space="preserve">  </w:t>
      </w:r>
      <w:r>
        <w:rPr>
          <w:rFonts w:hint="eastAsia" w:ascii="楷体_GB2312" w:hAnsi="楷体" w:eastAsia="楷体_GB2312"/>
          <w:b w:val="0"/>
          <w:bCs/>
          <w:sz w:val="32"/>
          <w:szCs w:val="32"/>
        </w:rPr>
        <w:t>信息报告</w:t>
      </w:r>
      <w:bookmarkEnd w:id="111"/>
      <w:bookmarkEnd w:id="112"/>
      <w:bookmarkEnd w:id="113"/>
      <w:bookmarkEnd w:id="114"/>
      <w:bookmarkEnd w:id="115"/>
      <w:bookmarkEnd w:id="116"/>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 w:hAnsi="仿宋" w:eastAsia="仿宋_GB2312" w:cs="宋体"/>
          <w:kern w:val="0"/>
          <w:sz w:val="32"/>
          <w:szCs w:val="32"/>
        </w:rPr>
      </w:pPr>
      <w:r>
        <w:rPr>
          <w:rFonts w:hint="eastAsia" w:ascii="仿宋" w:hAnsi="仿宋" w:eastAsia="仿宋_GB2312" w:cs="宋体"/>
          <w:kern w:val="0"/>
          <w:sz w:val="32"/>
          <w:szCs w:val="32"/>
          <w:lang w:eastAsia="zh-CN"/>
        </w:rPr>
        <w:t>内蒙古气象局</w:t>
      </w:r>
      <w:r>
        <w:rPr>
          <w:rFonts w:hint="eastAsia" w:ascii="仿宋" w:hAnsi="仿宋" w:eastAsia="仿宋_GB2312" w:cs="宋体"/>
          <w:kern w:val="0"/>
          <w:sz w:val="32"/>
          <w:szCs w:val="32"/>
        </w:rPr>
        <w:t>及时发布并向自治区指挥部成员单位通报气象灾害监测预警信息，并与相关气象灾害应对联动部门实现灾情、险情信息实时共享。各级指挥部成员单位要按职责收集和提供气象灾害发生、发展、损失以及防御等情况，及时向当地党委</w:t>
      </w:r>
      <w:r>
        <w:rPr>
          <w:rFonts w:hint="eastAsia" w:ascii="仿宋" w:hAnsi="仿宋" w:eastAsia="仿宋_GB2312" w:cs="宋体"/>
          <w:kern w:val="0"/>
          <w:sz w:val="32"/>
          <w:szCs w:val="32"/>
          <w:lang w:eastAsia="zh-CN"/>
        </w:rPr>
        <w:t>和</w:t>
      </w:r>
      <w:r>
        <w:rPr>
          <w:rFonts w:hint="eastAsia" w:ascii="仿宋" w:hAnsi="仿宋" w:eastAsia="仿宋_GB2312" w:cs="宋体"/>
          <w:kern w:val="0"/>
          <w:sz w:val="32"/>
          <w:szCs w:val="32"/>
        </w:rPr>
        <w:t>政府报告。各地</w:t>
      </w:r>
      <w:r>
        <w:rPr>
          <w:rFonts w:hint="eastAsia" w:ascii="仿宋" w:hAnsi="仿宋" w:eastAsia="仿宋_GB2312" w:cs="宋体"/>
          <w:kern w:val="0"/>
          <w:sz w:val="32"/>
          <w:szCs w:val="32"/>
          <w:lang w:eastAsia="zh-CN"/>
        </w:rPr>
        <w:t>区、</w:t>
      </w:r>
      <w:r>
        <w:rPr>
          <w:rFonts w:hint="eastAsia" w:ascii="仿宋" w:hAnsi="仿宋" w:eastAsia="仿宋_GB2312" w:cs="宋体"/>
          <w:kern w:val="0"/>
          <w:sz w:val="32"/>
          <w:szCs w:val="32"/>
        </w:rPr>
        <w:t>各</w:t>
      </w:r>
      <w:r>
        <w:rPr>
          <w:rFonts w:hint="eastAsia" w:ascii="仿宋" w:hAnsi="仿宋" w:eastAsia="仿宋_GB2312" w:cs="宋体"/>
          <w:kern w:val="0"/>
          <w:sz w:val="32"/>
          <w:szCs w:val="32"/>
          <w:lang w:eastAsia="zh-CN"/>
        </w:rPr>
        <w:t>有关</w:t>
      </w:r>
      <w:r>
        <w:rPr>
          <w:rFonts w:hint="eastAsia" w:ascii="仿宋" w:hAnsi="仿宋" w:eastAsia="仿宋_GB2312" w:cs="宋体"/>
          <w:kern w:val="0"/>
          <w:sz w:val="32"/>
          <w:szCs w:val="32"/>
        </w:rPr>
        <w:t>部门要按照</w:t>
      </w:r>
      <w:r>
        <w:rPr>
          <w:rFonts w:hint="eastAsia" w:ascii="仿宋" w:hAnsi="仿宋" w:eastAsia="仿宋_GB2312" w:cs="宋体"/>
          <w:kern w:val="0"/>
          <w:sz w:val="32"/>
          <w:szCs w:val="32"/>
          <w:lang w:eastAsia="zh-CN"/>
        </w:rPr>
        <w:t>相关</w:t>
      </w:r>
      <w:r>
        <w:rPr>
          <w:rFonts w:hint="eastAsia" w:ascii="仿宋" w:hAnsi="仿宋" w:eastAsia="仿宋_GB2312" w:cs="宋体"/>
          <w:kern w:val="0"/>
          <w:sz w:val="32"/>
          <w:szCs w:val="32"/>
        </w:rPr>
        <w:t>规定逐级上报，紧急情况下可直接向自治区指挥部办公室报告。</w:t>
      </w:r>
      <w:bookmarkStart w:id="117" w:name="_Toc372624169"/>
    </w:p>
    <w:p>
      <w:pPr>
        <w:keepNext w:val="0"/>
        <w:keepLines w:val="0"/>
        <w:pageBreakBefore w:val="0"/>
        <w:widowControl w:val="0"/>
        <w:kinsoku/>
        <w:wordWrap/>
        <w:overflowPunct/>
        <w:topLinePunct/>
        <w:autoSpaceDE/>
        <w:autoSpaceDN/>
        <w:bidi w:val="0"/>
        <w:spacing w:line="580" w:lineRule="exact"/>
        <w:ind w:firstLine="640" w:firstLineChars="200"/>
        <w:textAlignment w:val="auto"/>
        <w:outlineLvl w:val="1"/>
        <w:rPr>
          <w:rFonts w:ascii="楷体_GB2312" w:hAnsi="楷体" w:eastAsia="楷体_GB2312" w:cs="Mongolian Baiti"/>
          <w:b w:val="0"/>
          <w:bCs/>
          <w:sz w:val="32"/>
          <w:szCs w:val="32"/>
        </w:rPr>
      </w:pPr>
      <w:bookmarkStart w:id="118" w:name="_Toc1496605860"/>
      <w:bookmarkStart w:id="119" w:name="_Toc1463567189"/>
      <w:bookmarkStart w:id="120" w:name="_Toc20779"/>
      <w:bookmarkStart w:id="121" w:name="_Toc89936825"/>
      <w:bookmarkStart w:id="122" w:name="_Toc521210259"/>
      <w:r>
        <w:rPr>
          <w:rFonts w:ascii="楷体_GB2312" w:hAnsi="楷体" w:eastAsia="楷体_GB2312" w:cs="Mongolian Baiti"/>
          <w:b w:val="0"/>
          <w:bCs/>
          <w:sz w:val="32"/>
          <w:szCs w:val="32"/>
        </w:rPr>
        <w:t>4.2</w:t>
      </w:r>
      <w:r>
        <w:rPr>
          <w:rFonts w:hint="eastAsia" w:ascii="楷体_GB2312" w:hAnsi="楷体" w:eastAsia="楷体_GB2312" w:cs="Mongolian Baiti"/>
          <w:b w:val="0"/>
          <w:bCs/>
          <w:sz w:val="32"/>
          <w:szCs w:val="32"/>
          <w:lang w:val="en-US" w:eastAsia="zh-CN"/>
        </w:rPr>
        <w:t xml:space="preserve">  </w:t>
      </w:r>
      <w:r>
        <w:rPr>
          <w:rFonts w:hint="eastAsia" w:ascii="楷体_GB2312" w:hAnsi="楷体" w:eastAsia="楷体_GB2312" w:cs="Mongolian Baiti"/>
          <w:b w:val="0"/>
          <w:bCs/>
          <w:sz w:val="32"/>
          <w:szCs w:val="32"/>
        </w:rPr>
        <w:t>应急响应启动条件</w:t>
      </w:r>
      <w:bookmarkEnd w:id="118"/>
      <w:bookmarkEnd w:id="119"/>
      <w:bookmarkEnd w:id="120"/>
      <w:bookmarkEnd w:id="121"/>
      <w:bookmarkEnd w:id="122"/>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w:t>
      </w:r>
      <w:r>
        <w:rPr>
          <w:rFonts w:ascii="仿宋_GB2312" w:hAnsi="仿宋" w:eastAsia="仿宋_GB2312" w:cs="宋体"/>
          <w:kern w:val="0"/>
          <w:sz w:val="32"/>
          <w:szCs w:val="32"/>
        </w:rPr>
        <w:t>1）达到本预案规定的气象灾害预警标准（见附则8.2）；</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w:t>
      </w:r>
      <w:r>
        <w:rPr>
          <w:rFonts w:ascii="仿宋_GB2312" w:hAnsi="仿宋" w:eastAsia="仿宋_GB2312" w:cs="宋体"/>
          <w:kern w:val="0"/>
          <w:sz w:val="32"/>
          <w:szCs w:val="32"/>
        </w:rPr>
        <w:t>2）国家启动相应气象灾害应急响应涉及</w:t>
      </w:r>
      <w:r>
        <w:rPr>
          <w:rFonts w:hint="eastAsia" w:ascii="仿宋_GB2312" w:hAnsi="仿宋" w:eastAsia="仿宋_GB2312" w:cs="宋体"/>
          <w:kern w:val="0"/>
          <w:sz w:val="32"/>
          <w:szCs w:val="32"/>
          <w:lang w:eastAsia="zh-CN"/>
        </w:rPr>
        <w:t>到</w:t>
      </w:r>
      <w:r>
        <w:rPr>
          <w:rFonts w:ascii="仿宋_GB2312" w:hAnsi="仿宋" w:eastAsia="仿宋_GB2312" w:cs="宋体"/>
          <w:kern w:val="0"/>
          <w:sz w:val="32"/>
          <w:szCs w:val="32"/>
        </w:rPr>
        <w:t>我区</w:t>
      </w:r>
      <w:r>
        <w:rPr>
          <w:rFonts w:hint="eastAsia" w:ascii="仿宋_GB2312" w:hAnsi="仿宋" w:eastAsia="仿宋_GB2312" w:cs="宋体"/>
          <w:kern w:val="0"/>
          <w:sz w:val="32"/>
          <w:szCs w:val="32"/>
          <w:lang w:eastAsia="zh-CN"/>
        </w:rPr>
        <w:t>的</w:t>
      </w:r>
      <w:r>
        <w:rPr>
          <w:rFonts w:ascii="仿宋_GB2312" w:hAnsi="仿宋" w:eastAsia="仿宋_GB2312" w:cs="宋体"/>
          <w:kern w:val="0"/>
          <w:sz w:val="32"/>
          <w:szCs w:val="32"/>
        </w:rPr>
        <w:t>；</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spacing w:val="-6"/>
          <w:kern w:val="0"/>
          <w:sz w:val="32"/>
          <w:szCs w:val="32"/>
        </w:rPr>
      </w:pPr>
      <w:r>
        <w:rPr>
          <w:rFonts w:hint="eastAsia" w:ascii="仿宋_GB2312" w:hAnsi="仿宋" w:eastAsia="仿宋_GB2312" w:cs="宋体"/>
          <w:kern w:val="0"/>
          <w:sz w:val="32"/>
          <w:szCs w:val="32"/>
        </w:rPr>
        <w:t>（</w:t>
      </w:r>
      <w:r>
        <w:rPr>
          <w:rFonts w:ascii="仿宋_GB2312" w:hAnsi="仿宋" w:eastAsia="仿宋_GB2312" w:cs="宋体"/>
          <w:kern w:val="0"/>
          <w:sz w:val="32"/>
          <w:szCs w:val="32"/>
        </w:rPr>
        <w:t>3）</w:t>
      </w:r>
      <w:r>
        <w:rPr>
          <w:rFonts w:ascii="仿宋_GB2312" w:hAnsi="仿宋" w:eastAsia="仿宋_GB2312" w:cs="宋体"/>
          <w:spacing w:val="-11"/>
          <w:kern w:val="0"/>
          <w:sz w:val="32"/>
          <w:szCs w:val="32"/>
        </w:rPr>
        <w:t>气象灾害已对经济社会、生产生活造成重大影响并将持续</w:t>
      </w:r>
      <w:r>
        <w:rPr>
          <w:rFonts w:ascii="仿宋_GB2312" w:hAnsi="仿宋" w:eastAsia="仿宋_GB2312" w:cs="宋体"/>
          <w:spacing w:val="-6"/>
          <w:kern w:val="0"/>
          <w:sz w:val="32"/>
          <w:szCs w:val="32"/>
        </w:rPr>
        <w:t>。</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符合上述条件之一时，结合气象灾害程度和范围及其引发的次生、衍生灾害类别，综合研判是否启动应急响应。</w:t>
      </w:r>
    </w:p>
    <w:p>
      <w:pPr>
        <w:keepNext w:val="0"/>
        <w:keepLines w:val="0"/>
        <w:pageBreakBefore w:val="0"/>
        <w:widowControl w:val="0"/>
        <w:kinsoku/>
        <w:wordWrap/>
        <w:overflowPunct/>
        <w:topLinePunct/>
        <w:autoSpaceDE/>
        <w:autoSpaceDN/>
        <w:bidi w:val="0"/>
        <w:spacing w:line="580" w:lineRule="exact"/>
        <w:ind w:firstLine="640" w:firstLineChars="200"/>
        <w:textAlignment w:val="auto"/>
        <w:outlineLvl w:val="1"/>
        <w:rPr>
          <w:rFonts w:ascii="楷体_GB2312" w:hAnsi="楷体" w:eastAsia="楷体_GB2312"/>
          <w:b w:val="0"/>
          <w:bCs/>
          <w:sz w:val="32"/>
          <w:szCs w:val="32"/>
        </w:rPr>
      </w:pPr>
      <w:bookmarkStart w:id="123" w:name="_Toc12440"/>
      <w:bookmarkStart w:id="124" w:name="_Toc372624170"/>
      <w:bookmarkStart w:id="125" w:name="_Toc89936826"/>
      <w:bookmarkStart w:id="126" w:name="_Toc2137554048"/>
      <w:bookmarkStart w:id="127" w:name="_Toc1367385140"/>
      <w:bookmarkStart w:id="128" w:name="_Toc1714530347"/>
      <w:r>
        <w:rPr>
          <w:rFonts w:ascii="楷体_GB2312" w:hAnsi="楷体" w:eastAsia="楷体_GB2312"/>
          <w:b w:val="0"/>
          <w:bCs/>
          <w:sz w:val="32"/>
          <w:szCs w:val="32"/>
        </w:rPr>
        <w:t xml:space="preserve">4.3 </w:t>
      </w:r>
      <w:r>
        <w:rPr>
          <w:rFonts w:hint="eastAsia" w:ascii="楷体_GB2312" w:hAnsi="楷体" w:eastAsia="楷体_GB2312"/>
          <w:b w:val="0"/>
          <w:bCs/>
          <w:sz w:val="32"/>
          <w:szCs w:val="32"/>
          <w:lang w:val="en-US" w:eastAsia="zh-CN"/>
        </w:rPr>
        <w:t xml:space="preserve"> </w:t>
      </w:r>
      <w:r>
        <w:rPr>
          <w:rFonts w:hint="eastAsia" w:ascii="楷体_GB2312" w:hAnsi="楷体" w:eastAsia="楷体_GB2312"/>
          <w:b w:val="0"/>
          <w:bCs/>
          <w:sz w:val="32"/>
          <w:szCs w:val="32"/>
        </w:rPr>
        <w:t>启动流程</w:t>
      </w:r>
      <w:bookmarkEnd w:id="123"/>
      <w:bookmarkEnd w:id="124"/>
      <w:bookmarkEnd w:id="125"/>
      <w:bookmarkEnd w:id="126"/>
      <w:bookmarkEnd w:id="127"/>
      <w:bookmarkEnd w:id="128"/>
    </w:p>
    <w:p>
      <w:pPr>
        <w:keepNext w:val="0"/>
        <w:keepLines w:val="0"/>
        <w:pageBreakBefore w:val="0"/>
        <w:widowControl w:val="0"/>
        <w:kinsoku/>
        <w:wordWrap/>
        <w:overflowPunct/>
        <w:topLinePunct/>
        <w:autoSpaceDE/>
        <w:autoSpaceDN/>
        <w:bidi w:val="0"/>
        <w:adjustRightInd w:val="0"/>
        <w:snapToGrid w:val="0"/>
        <w:spacing w:line="580" w:lineRule="exact"/>
        <w:ind w:firstLine="616" w:firstLineChars="200"/>
        <w:textAlignment w:val="auto"/>
        <w:rPr>
          <w:rFonts w:ascii="仿宋" w:hAnsi="仿宋" w:eastAsia="仿宋_GB2312" w:cs="宋体"/>
          <w:spacing w:val="-6"/>
          <w:kern w:val="0"/>
          <w:sz w:val="32"/>
          <w:szCs w:val="32"/>
        </w:rPr>
      </w:pPr>
      <w:r>
        <w:rPr>
          <w:rFonts w:hint="eastAsia" w:ascii="仿宋" w:hAnsi="仿宋" w:eastAsia="仿宋_GB2312" w:cs="宋体"/>
          <w:spacing w:val="-6"/>
          <w:kern w:val="0"/>
          <w:sz w:val="32"/>
          <w:szCs w:val="32"/>
        </w:rPr>
        <w:t>根据气象灾害应急响应启动条件，自治区指挥部办公室提出启动应急响应建议并报自治区指挥部研究决定是否启动应急响应。</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 w:hAnsi="仿宋" w:eastAsia="仿宋_GB2312" w:cs="宋体"/>
          <w:kern w:val="0"/>
          <w:sz w:val="32"/>
          <w:szCs w:val="32"/>
        </w:rPr>
      </w:pPr>
      <w:r>
        <w:rPr>
          <w:rFonts w:hint="eastAsia" w:ascii="仿宋" w:hAnsi="仿宋" w:eastAsia="仿宋_GB2312" w:cs="宋体"/>
          <w:kern w:val="0"/>
          <w:sz w:val="32"/>
          <w:szCs w:val="32"/>
        </w:rPr>
        <w:t>Ⅰ级、Ⅱ级应急响应命令由指挥长签发，Ⅲ级、Ⅳ级应急响应命令由副指挥长签发。</w:t>
      </w:r>
    </w:p>
    <w:p>
      <w:pPr>
        <w:keepNext w:val="0"/>
        <w:keepLines w:val="0"/>
        <w:pageBreakBefore w:val="0"/>
        <w:widowControl w:val="0"/>
        <w:kinsoku/>
        <w:wordWrap/>
        <w:overflowPunct/>
        <w:topLinePunct/>
        <w:autoSpaceDE/>
        <w:autoSpaceDN/>
        <w:bidi w:val="0"/>
        <w:spacing w:line="580" w:lineRule="exact"/>
        <w:ind w:firstLine="640" w:firstLineChars="200"/>
        <w:textAlignment w:val="auto"/>
        <w:outlineLvl w:val="1"/>
        <w:rPr>
          <w:rFonts w:ascii="楷体_GB2312" w:hAnsi="楷体" w:eastAsia="楷体_GB2312"/>
          <w:b w:val="0"/>
          <w:bCs/>
          <w:sz w:val="32"/>
          <w:szCs w:val="32"/>
        </w:rPr>
      </w:pPr>
      <w:bookmarkStart w:id="129" w:name="_Toc89936827"/>
      <w:bookmarkStart w:id="130" w:name="_Toc18200"/>
      <w:bookmarkStart w:id="131" w:name="_Toc959369850"/>
      <w:bookmarkStart w:id="132" w:name="_Toc2009793569"/>
      <w:bookmarkStart w:id="133" w:name="_Toc1100707609"/>
      <w:r>
        <w:rPr>
          <w:rFonts w:ascii="楷体_GB2312" w:hAnsi="楷体" w:eastAsia="楷体_GB2312"/>
          <w:b w:val="0"/>
          <w:bCs/>
          <w:sz w:val="32"/>
          <w:szCs w:val="32"/>
        </w:rPr>
        <w:t>4.4</w:t>
      </w:r>
      <w:r>
        <w:rPr>
          <w:rFonts w:hint="eastAsia" w:ascii="楷体_GB2312" w:hAnsi="楷体" w:eastAsia="楷体_GB2312"/>
          <w:b w:val="0"/>
          <w:bCs/>
          <w:sz w:val="32"/>
          <w:szCs w:val="32"/>
          <w:lang w:val="en-US" w:eastAsia="zh-CN"/>
        </w:rPr>
        <w:t xml:space="preserve">  </w:t>
      </w:r>
      <w:r>
        <w:rPr>
          <w:rFonts w:hint="eastAsia" w:ascii="楷体_GB2312" w:hAnsi="楷体" w:eastAsia="楷体_GB2312"/>
          <w:b w:val="0"/>
          <w:bCs/>
          <w:sz w:val="32"/>
          <w:szCs w:val="32"/>
        </w:rPr>
        <w:t>分级应急响应</w:t>
      </w:r>
      <w:bookmarkEnd w:id="117"/>
      <w:bookmarkEnd w:id="129"/>
      <w:bookmarkEnd w:id="130"/>
      <w:bookmarkEnd w:id="131"/>
      <w:bookmarkEnd w:id="132"/>
      <w:bookmarkEnd w:id="133"/>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ascii="仿宋_GB2312" w:hAnsi="仿宋" w:eastAsia="仿宋_GB2312" w:cs="宋体"/>
          <w:kern w:val="0"/>
          <w:sz w:val="32"/>
          <w:szCs w:val="32"/>
        </w:rPr>
        <w:t>4.4.1</w:t>
      </w:r>
      <w:r>
        <w:rPr>
          <w:rFonts w:hint="eastAsia" w:ascii="仿宋_GB2312" w:hAnsi="仿宋" w:eastAsia="仿宋_GB2312" w:cs="宋体"/>
          <w:kern w:val="0"/>
          <w:sz w:val="32"/>
          <w:szCs w:val="32"/>
          <w:lang w:val="en-US" w:eastAsia="zh-CN"/>
        </w:rPr>
        <w:t xml:space="preserve">  </w:t>
      </w:r>
      <w:r>
        <w:rPr>
          <w:rFonts w:ascii="仿宋_GB2312" w:hAnsi="仿宋" w:eastAsia="仿宋_GB2312" w:cs="宋体"/>
          <w:kern w:val="0"/>
          <w:sz w:val="32"/>
          <w:szCs w:val="32"/>
        </w:rPr>
        <w:t>Ⅳ级响应</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自治区指挥部办公室进入Ⅳ级应急响应状态，指挥部其他相关成员单位视情况进入Ⅳ级应急响应状态，按照各自职责组织灾害应对工作，指导和督促气象灾害影响重点区域的盟市、旗县（市</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rPr>
        <w:t>区）灾害防御工作。气象灾害防御责任人按照分工要求，上岗到位开展工作。自治区指挥部办公室及时将情况报告指挥长和副指挥长。</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灾害可能影响地区的</w:t>
      </w:r>
      <w:r>
        <w:rPr>
          <w:rFonts w:hint="eastAsia" w:ascii="仿宋_GB2312" w:hAnsi="仿宋" w:eastAsia="仿宋_GB2312" w:cs="宋体"/>
          <w:kern w:val="0"/>
          <w:sz w:val="32"/>
          <w:szCs w:val="32"/>
          <w:lang w:eastAsia="zh-CN"/>
        </w:rPr>
        <w:t>地方各级人民</w:t>
      </w:r>
      <w:r>
        <w:rPr>
          <w:rFonts w:hint="eastAsia" w:ascii="仿宋_GB2312" w:hAnsi="仿宋" w:eastAsia="仿宋_GB2312" w:cs="宋体"/>
          <w:kern w:val="0"/>
          <w:sz w:val="32"/>
          <w:szCs w:val="32"/>
        </w:rPr>
        <w:t>政府统筹安排各部门资源，根据本地区灾害防御方案，部署各项防御工作。利用广播、电视、手机短信、网络等媒体及时发布灾害预警</w:t>
      </w:r>
      <w:r>
        <w:rPr>
          <w:rFonts w:hint="eastAsia" w:ascii="仿宋_GB2312" w:hAnsi="仿宋" w:eastAsia="仿宋_GB2312" w:cs="宋体"/>
          <w:kern w:val="0"/>
          <w:sz w:val="32"/>
          <w:szCs w:val="32"/>
          <w:lang w:eastAsia="zh-CN"/>
        </w:rPr>
        <w:t>的</w:t>
      </w:r>
      <w:r>
        <w:rPr>
          <w:rFonts w:hint="eastAsia" w:ascii="仿宋_GB2312" w:hAnsi="仿宋" w:eastAsia="仿宋_GB2312" w:cs="宋体"/>
          <w:kern w:val="0"/>
          <w:sz w:val="32"/>
          <w:szCs w:val="32"/>
        </w:rPr>
        <w:t>信息，充分发挥基层相关责任人及各部门信息员作用，及时接收预警信息并通知危险区域人员。</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ascii="仿宋_GB2312" w:hAnsi="仿宋" w:eastAsia="仿宋_GB2312" w:cs="宋体"/>
          <w:kern w:val="0"/>
          <w:sz w:val="32"/>
          <w:szCs w:val="32"/>
        </w:rPr>
        <w:t>4.4.2</w:t>
      </w:r>
      <w:r>
        <w:rPr>
          <w:rFonts w:hint="eastAsia" w:ascii="仿宋_GB2312" w:hAnsi="仿宋" w:eastAsia="仿宋_GB2312" w:cs="宋体"/>
          <w:kern w:val="0"/>
          <w:sz w:val="32"/>
          <w:szCs w:val="32"/>
          <w:lang w:val="en-US" w:eastAsia="zh-CN"/>
        </w:rPr>
        <w:t xml:space="preserve">  </w:t>
      </w:r>
      <w:r>
        <w:rPr>
          <w:rFonts w:ascii="仿宋_GB2312" w:hAnsi="仿宋" w:eastAsia="仿宋_GB2312" w:cs="宋体"/>
          <w:kern w:val="0"/>
          <w:sz w:val="32"/>
          <w:szCs w:val="32"/>
        </w:rPr>
        <w:t>Ⅲ级响应</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自治区指挥部办公室进入Ⅲ级应急响应状态，指挥部其他相关成员单位视情况进入Ⅲ级应急响应状态，按照各自职责组织灾害应对工作，并视情况向气象灾害影响重点区域派驻工作组和技术组指导灾害防御工作。气象灾害防御责任人按照分工要求，上岗到位开展工作。自治区指挥部办公室及时将情况报告指挥长和副指挥长。</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灾害可能影响地区的</w:t>
      </w:r>
      <w:r>
        <w:rPr>
          <w:rFonts w:hint="eastAsia" w:ascii="仿宋_GB2312" w:hAnsi="仿宋" w:eastAsia="仿宋_GB2312" w:cs="宋体"/>
          <w:kern w:val="0"/>
          <w:sz w:val="32"/>
          <w:szCs w:val="32"/>
          <w:lang w:eastAsia="zh-CN"/>
        </w:rPr>
        <w:t>地方各级</w:t>
      </w:r>
      <w:r>
        <w:rPr>
          <w:rFonts w:hint="eastAsia" w:ascii="仿宋_GB2312" w:hAnsi="仿宋" w:eastAsia="仿宋_GB2312" w:cs="宋体"/>
          <w:kern w:val="0"/>
          <w:sz w:val="32"/>
          <w:szCs w:val="32"/>
        </w:rPr>
        <w:t>人民政府统筹安排各部门资源，各部门负责人上岗到位，根据本地区本部门灾害防御方案部署各项防御工作。可能影响区域的旗县</w:t>
      </w:r>
      <w:r>
        <w:rPr>
          <w:rFonts w:hint="eastAsia" w:ascii="仿宋_GB2312" w:hAnsi="仿宋" w:eastAsia="仿宋_GB2312" w:cs="宋体"/>
          <w:kern w:val="0"/>
          <w:sz w:val="32"/>
          <w:szCs w:val="32"/>
          <w:lang w:eastAsia="zh-CN"/>
        </w:rPr>
        <w:t>级</w:t>
      </w:r>
      <w:r>
        <w:rPr>
          <w:rFonts w:hint="eastAsia" w:ascii="仿宋_GB2312" w:hAnsi="仿宋" w:eastAsia="仿宋_GB2312" w:cs="宋体"/>
          <w:kern w:val="0"/>
          <w:sz w:val="32"/>
          <w:szCs w:val="32"/>
        </w:rPr>
        <w:t>以上人民政府派出工作组深入第一线，落实防御和群众安全转移措施，指挥抢险工作。充分利用广播、电视、手机短信、网络等媒体及时发布灾害预警</w:t>
      </w:r>
      <w:r>
        <w:rPr>
          <w:rFonts w:hint="eastAsia" w:ascii="仿宋_GB2312" w:hAnsi="仿宋" w:eastAsia="仿宋_GB2312" w:cs="宋体"/>
          <w:kern w:val="0"/>
          <w:sz w:val="32"/>
          <w:szCs w:val="32"/>
          <w:lang w:eastAsia="zh-CN"/>
        </w:rPr>
        <w:t>的</w:t>
      </w:r>
      <w:r>
        <w:rPr>
          <w:rFonts w:hint="eastAsia" w:ascii="仿宋_GB2312" w:hAnsi="仿宋" w:eastAsia="仿宋_GB2312" w:cs="宋体"/>
          <w:kern w:val="0"/>
          <w:sz w:val="32"/>
          <w:szCs w:val="32"/>
        </w:rPr>
        <w:t>信息，充分发挥基层相关责任人及各部门信息员作用，及时通知危险区域人员，组织人员转移。</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ascii="仿宋_GB2312" w:hAnsi="仿宋" w:eastAsia="仿宋_GB2312" w:cs="宋体"/>
          <w:kern w:val="0"/>
          <w:sz w:val="32"/>
          <w:szCs w:val="32"/>
        </w:rPr>
        <w:t>4.4.3</w:t>
      </w:r>
      <w:r>
        <w:rPr>
          <w:rFonts w:hint="eastAsia" w:ascii="仿宋_GB2312" w:hAnsi="仿宋" w:eastAsia="仿宋_GB2312" w:cs="宋体"/>
          <w:kern w:val="0"/>
          <w:sz w:val="32"/>
          <w:szCs w:val="32"/>
          <w:lang w:val="en-US" w:eastAsia="zh-CN"/>
        </w:rPr>
        <w:t xml:space="preserve">  </w:t>
      </w:r>
      <w:r>
        <w:rPr>
          <w:rFonts w:ascii="仿宋_GB2312" w:hAnsi="仿宋" w:eastAsia="仿宋_GB2312" w:cs="宋体"/>
          <w:kern w:val="0"/>
          <w:sz w:val="32"/>
          <w:szCs w:val="32"/>
        </w:rPr>
        <w:t>Ⅱ级响应</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自治区指挥部成员单位进入Ⅱ级应急响应状态，实行</w:t>
      </w:r>
      <w:r>
        <w:rPr>
          <w:rFonts w:ascii="仿宋_GB2312" w:hAnsi="仿宋" w:eastAsia="仿宋_GB2312" w:cs="宋体"/>
          <w:kern w:val="0"/>
          <w:sz w:val="32"/>
          <w:szCs w:val="32"/>
        </w:rPr>
        <w:t>24小时值班和领导带班，分管负责</w:t>
      </w:r>
      <w:r>
        <w:rPr>
          <w:rFonts w:hint="eastAsia" w:ascii="仿宋_GB2312" w:hAnsi="仿宋" w:eastAsia="仿宋_GB2312" w:cs="宋体"/>
          <w:kern w:val="0"/>
          <w:sz w:val="32"/>
          <w:szCs w:val="32"/>
          <w:lang w:eastAsia="zh-CN"/>
        </w:rPr>
        <w:t>同志</w:t>
      </w:r>
      <w:r>
        <w:rPr>
          <w:rFonts w:ascii="仿宋_GB2312" w:hAnsi="仿宋" w:eastAsia="仿宋_GB2312" w:cs="宋体"/>
          <w:kern w:val="0"/>
          <w:sz w:val="32"/>
          <w:szCs w:val="32"/>
        </w:rPr>
        <w:t>坚守一线组织指挥与协调。指挥部组织召开指挥部成员会议，对气象灾害影响及其发展趋势进行评估，综合部署气象灾害防御工作，视情况向气象灾害影响重点区域派驻工作组和技术组指导灾害防御工作。</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自治区指挥部成员单位按照各自职责组织灾害应对工作，相关负责</w:t>
      </w:r>
      <w:r>
        <w:rPr>
          <w:rFonts w:hint="eastAsia" w:ascii="仿宋_GB2312" w:hAnsi="仿宋" w:eastAsia="仿宋_GB2312" w:cs="宋体"/>
          <w:kern w:val="0"/>
          <w:sz w:val="32"/>
          <w:szCs w:val="32"/>
          <w:lang w:eastAsia="zh-CN"/>
        </w:rPr>
        <w:t>同志</w:t>
      </w:r>
      <w:r>
        <w:rPr>
          <w:rFonts w:hint="eastAsia" w:ascii="仿宋_GB2312" w:hAnsi="仿宋" w:eastAsia="仿宋_GB2312" w:cs="宋体"/>
          <w:kern w:val="0"/>
          <w:sz w:val="32"/>
          <w:szCs w:val="32"/>
        </w:rPr>
        <w:t>要</w:t>
      </w:r>
      <w:r>
        <w:rPr>
          <w:rFonts w:hint="eastAsia" w:ascii="仿宋_GB2312" w:hAnsi="仿宋" w:eastAsia="仿宋_GB2312" w:cs="宋体"/>
          <w:kern w:val="0"/>
          <w:sz w:val="32"/>
          <w:szCs w:val="32"/>
          <w:lang w:eastAsia="zh-CN"/>
        </w:rPr>
        <w:t>赴</w:t>
      </w:r>
      <w:r>
        <w:rPr>
          <w:rFonts w:hint="eastAsia" w:ascii="仿宋_GB2312" w:hAnsi="仿宋" w:eastAsia="仿宋_GB2312" w:cs="宋体"/>
          <w:kern w:val="0"/>
          <w:sz w:val="32"/>
          <w:szCs w:val="32"/>
        </w:rPr>
        <w:t>责任区督查防灾减灾工作。灾害防御责任人按照分工要求，上岗到位开展工作。根据情况组织专家和技术人员及时赶赴灾害点，加强监测，及时采取必要的应急处置措施，防止灾害造成更大损失。自治区指挥部办公室及时将情况报告指挥长和副指挥长。</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灾害可能影响地区的</w:t>
      </w:r>
      <w:r>
        <w:rPr>
          <w:rFonts w:hint="eastAsia" w:ascii="仿宋_GB2312" w:hAnsi="仿宋" w:eastAsia="仿宋_GB2312" w:cs="宋体"/>
          <w:kern w:val="0"/>
          <w:sz w:val="32"/>
          <w:szCs w:val="32"/>
          <w:lang w:eastAsia="zh-CN"/>
        </w:rPr>
        <w:t>地方各级人民</w:t>
      </w:r>
      <w:r>
        <w:rPr>
          <w:rFonts w:hint="eastAsia" w:ascii="仿宋_GB2312" w:hAnsi="仿宋" w:eastAsia="仿宋_GB2312" w:cs="宋体"/>
          <w:kern w:val="0"/>
          <w:sz w:val="32"/>
          <w:szCs w:val="32"/>
        </w:rPr>
        <w:t>政府相关负责</w:t>
      </w:r>
      <w:r>
        <w:rPr>
          <w:rFonts w:hint="eastAsia" w:ascii="仿宋_GB2312" w:hAnsi="仿宋" w:eastAsia="仿宋_GB2312" w:cs="宋体"/>
          <w:kern w:val="0"/>
          <w:sz w:val="32"/>
          <w:szCs w:val="32"/>
          <w:lang w:eastAsia="zh-CN"/>
        </w:rPr>
        <w:t>同志</w:t>
      </w:r>
      <w:r>
        <w:rPr>
          <w:rFonts w:hint="eastAsia" w:ascii="仿宋_GB2312" w:hAnsi="仿宋" w:eastAsia="仿宋_GB2312" w:cs="宋体"/>
          <w:kern w:val="0"/>
          <w:sz w:val="32"/>
          <w:szCs w:val="32"/>
        </w:rPr>
        <w:t>应上岗到位，根据情况组织当地公共媒体，多渠道、快速向公众传播灾害预警</w:t>
      </w:r>
      <w:r>
        <w:rPr>
          <w:rFonts w:hint="eastAsia" w:ascii="仿宋_GB2312" w:hAnsi="仿宋" w:eastAsia="仿宋_GB2312" w:cs="宋体"/>
          <w:kern w:val="0"/>
          <w:sz w:val="32"/>
          <w:szCs w:val="32"/>
          <w:lang w:eastAsia="zh-CN"/>
        </w:rPr>
        <w:t>的</w:t>
      </w:r>
      <w:r>
        <w:rPr>
          <w:rFonts w:hint="eastAsia" w:ascii="仿宋_GB2312" w:hAnsi="仿宋" w:eastAsia="仿宋_GB2312" w:cs="宋体"/>
          <w:kern w:val="0"/>
          <w:sz w:val="32"/>
          <w:szCs w:val="32"/>
        </w:rPr>
        <w:t>信息和防灾避险措施。统筹安排各部门资源，部署各项防御工作。可能严重影响区域的旗县</w:t>
      </w:r>
      <w:r>
        <w:rPr>
          <w:rFonts w:hint="eastAsia" w:ascii="仿宋_GB2312" w:hAnsi="仿宋" w:eastAsia="仿宋_GB2312" w:cs="宋体"/>
          <w:kern w:val="0"/>
          <w:sz w:val="32"/>
          <w:szCs w:val="32"/>
          <w:lang w:eastAsia="zh-CN"/>
        </w:rPr>
        <w:t>级</w:t>
      </w:r>
      <w:r>
        <w:rPr>
          <w:rFonts w:hint="eastAsia" w:ascii="仿宋_GB2312" w:hAnsi="仿宋" w:eastAsia="仿宋_GB2312" w:cs="宋体"/>
          <w:kern w:val="0"/>
          <w:sz w:val="32"/>
          <w:szCs w:val="32"/>
        </w:rPr>
        <w:t>以上人民政府派出工作组深入第一线，落实防御和群众安全转移措施，指挥抢险工作。充分发挥基层相关责任人及各部门信息员作用，及时通知危险区域人员，组织人员转移。</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ascii="仿宋_GB2312" w:hAnsi="仿宋" w:eastAsia="仿宋_GB2312" w:cs="宋体"/>
          <w:kern w:val="0"/>
          <w:sz w:val="32"/>
          <w:szCs w:val="32"/>
        </w:rPr>
        <w:t>4.4.4</w:t>
      </w:r>
      <w:r>
        <w:rPr>
          <w:rFonts w:hint="eastAsia" w:ascii="仿宋_GB2312" w:hAnsi="仿宋" w:eastAsia="仿宋_GB2312" w:cs="宋体"/>
          <w:kern w:val="0"/>
          <w:sz w:val="32"/>
          <w:szCs w:val="32"/>
          <w:lang w:val="en-US" w:eastAsia="zh-CN"/>
        </w:rPr>
        <w:t xml:space="preserve">  </w:t>
      </w:r>
      <w:r>
        <w:rPr>
          <w:rFonts w:ascii="仿宋_GB2312" w:hAnsi="仿宋" w:eastAsia="仿宋_GB2312" w:cs="宋体"/>
          <w:kern w:val="0"/>
          <w:sz w:val="32"/>
          <w:szCs w:val="32"/>
        </w:rPr>
        <w:t>Ⅰ级响应</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自治区指挥部成员单位进入Ⅰ级应急响应状态，实行</w:t>
      </w:r>
      <w:r>
        <w:rPr>
          <w:rFonts w:ascii="仿宋_GB2312" w:hAnsi="仿宋" w:eastAsia="仿宋_GB2312" w:cs="宋体"/>
          <w:kern w:val="0"/>
          <w:sz w:val="32"/>
          <w:szCs w:val="32"/>
        </w:rPr>
        <w:t>24小时值班和领导带班，主要负责</w:t>
      </w:r>
      <w:r>
        <w:rPr>
          <w:rFonts w:hint="eastAsia" w:ascii="仿宋_GB2312" w:hAnsi="仿宋" w:eastAsia="仿宋_GB2312" w:cs="宋体"/>
          <w:kern w:val="0"/>
          <w:sz w:val="32"/>
          <w:szCs w:val="32"/>
          <w:lang w:eastAsia="zh-CN"/>
        </w:rPr>
        <w:t>同志</w:t>
      </w:r>
      <w:r>
        <w:rPr>
          <w:rFonts w:ascii="仿宋_GB2312" w:hAnsi="仿宋" w:eastAsia="仿宋_GB2312" w:cs="宋体"/>
          <w:kern w:val="0"/>
          <w:sz w:val="32"/>
          <w:szCs w:val="32"/>
        </w:rPr>
        <w:t>坚守一线组织指挥与协调。指挥部召开各成员单位参加的灾害防御会议，组织联防联控，加强对气象灾害影响及其发展趋势的</w:t>
      </w:r>
      <w:r>
        <w:rPr>
          <w:rFonts w:hint="eastAsia" w:ascii="仿宋_GB2312" w:hAnsi="仿宋" w:eastAsia="仿宋_GB2312" w:cs="宋体"/>
          <w:kern w:val="0"/>
          <w:sz w:val="32"/>
          <w:szCs w:val="32"/>
        </w:rPr>
        <w:t>研判，综合部署气象灾害防御工作。向气象灾害影响重点区域的盟市、旗县（市</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rPr>
        <w:t>区）派驻工作组和技术组指导灾害防御工作。</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自治区指挥部成员单位按照各自职责组织灾害应对工作，主要负责</w:t>
      </w:r>
      <w:r>
        <w:rPr>
          <w:rFonts w:hint="eastAsia" w:ascii="仿宋_GB2312" w:hAnsi="仿宋" w:eastAsia="仿宋_GB2312" w:cs="宋体"/>
          <w:kern w:val="0"/>
          <w:sz w:val="32"/>
          <w:szCs w:val="32"/>
          <w:lang w:eastAsia="zh-CN"/>
        </w:rPr>
        <w:t>同志</w:t>
      </w:r>
      <w:r>
        <w:rPr>
          <w:rFonts w:hint="eastAsia" w:ascii="仿宋_GB2312" w:hAnsi="仿宋" w:eastAsia="仿宋_GB2312" w:cs="宋体"/>
          <w:kern w:val="0"/>
          <w:sz w:val="32"/>
          <w:szCs w:val="32"/>
        </w:rPr>
        <w:t>及相关负责</w:t>
      </w:r>
      <w:r>
        <w:rPr>
          <w:rFonts w:hint="eastAsia" w:ascii="仿宋_GB2312" w:hAnsi="仿宋" w:eastAsia="仿宋_GB2312" w:cs="宋体"/>
          <w:kern w:val="0"/>
          <w:sz w:val="32"/>
          <w:szCs w:val="32"/>
          <w:lang w:eastAsia="zh-CN"/>
        </w:rPr>
        <w:t>同志</w:t>
      </w:r>
      <w:r>
        <w:rPr>
          <w:rFonts w:hint="eastAsia" w:ascii="仿宋_GB2312" w:hAnsi="仿宋" w:eastAsia="仿宋_GB2312" w:cs="宋体"/>
          <w:kern w:val="0"/>
          <w:sz w:val="32"/>
          <w:szCs w:val="32"/>
        </w:rPr>
        <w:t>到分工的责任区督查防灾减灾工作。灾害防御责任人按照分工要求，上岗到位开展工作。组织专家和技术人员及时赶赴灾害点，加强监测，及时采取必要的应急处置措施，防止灾害造成更大损失。自治区指挥部办公室及时将情况报告指挥长和副指挥长。</w:t>
      </w:r>
    </w:p>
    <w:p>
      <w:pPr>
        <w:keepNext w:val="0"/>
        <w:keepLines w:val="0"/>
        <w:pageBreakBefore w:val="0"/>
        <w:widowControl w:val="0"/>
        <w:kinsoku/>
        <w:wordWrap/>
        <w:overflowPunct/>
        <w:topLinePunct/>
        <w:autoSpaceDE/>
        <w:autoSpaceDN/>
        <w:bidi w:val="0"/>
        <w:adjustRightInd w:val="0"/>
        <w:snapToGrid w:val="0"/>
        <w:spacing w:line="580" w:lineRule="exact"/>
        <w:ind w:firstLine="608" w:firstLineChars="200"/>
        <w:textAlignment w:val="auto"/>
        <w:rPr>
          <w:rFonts w:ascii="仿宋_GB2312" w:hAnsi="仿宋" w:eastAsia="仿宋_GB2312" w:cs="宋体"/>
          <w:spacing w:val="-11"/>
          <w:kern w:val="0"/>
          <w:sz w:val="32"/>
          <w:szCs w:val="32"/>
        </w:rPr>
      </w:pPr>
      <w:r>
        <w:rPr>
          <w:rFonts w:hint="eastAsia" w:ascii="仿宋_GB2312" w:hAnsi="仿宋" w:eastAsia="仿宋_GB2312" w:cs="宋体"/>
          <w:spacing w:val="-8"/>
          <w:kern w:val="0"/>
          <w:sz w:val="32"/>
          <w:szCs w:val="32"/>
        </w:rPr>
        <w:t>灾害可能影响地区的</w:t>
      </w:r>
      <w:r>
        <w:rPr>
          <w:rFonts w:hint="eastAsia" w:ascii="仿宋_GB2312" w:hAnsi="仿宋" w:eastAsia="仿宋_GB2312" w:cs="宋体"/>
          <w:spacing w:val="-8"/>
          <w:kern w:val="0"/>
          <w:sz w:val="32"/>
          <w:szCs w:val="32"/>
          <w:lang w:eastAsia="zh-CN"/>
        </w:rPr>
        <w:t>地方各级人民</w:t>
      </w:r>
      <w:r>
        <w:rPr>
          <w:rFonts w:hint="eastAsia" w:ascii="仿宋_GB2312" w:hAnsi="仿宋" w:eastAsia="仿宋_GB2312" w:cs="宋体"/>
          <w:spacing w:val="-8"/>
          <w:kern w:val="0"/>
          <w:sz w:val="32"/>
          <w:szCs w:val="32"/>
        </w:rPr>
        <w:t>政府相关负责</w:t>
      </w:r>
      <w:r>
        <w:rPr>
          <w:rFonts w:hint="eastAsia" w:ascii="仿宋_GB2312" w:hAnsi="仿宋" w:eastAsia="仿宋_GB2312" w:cs="宋体"/>
          <w:spacing w:val="-8"/>
          <w:kern w:val="0"/>
          <w:sz w:val="32"/>
          <w:szCs w:val="32"/>
          <w:lang w:eastAsia="zh-CN"/>
        </w:rPr>
        <w:t>同志</w:t>
      </w:r>
      <w:r>
        <w:rPr>
          <w:rFonts w:hint="eastAsia" w:ascii="仿宋_GB2312" w:hAnsi="仿宋" w:eastAsia="仿宋_GB2312" w:cs="宋体"/>
          <w:spacing w:val="-8"/>
          <w:kern w:val="0"/>
          <w:sz w:val="32"/>
          <w:szCs w:val="32"/>
        </w:rPr>
        <w:t>应立即上岗到位，组织当地公共媒体，多渠道、快速向公众传播灾害预警</w:t>
      </w:r>
      <w:r>
        <w:rPr>
          <w:rFonts w:hint="eastAsia" w:ascii="仿宋_GB2312" w:hAnsi="仿宋" w:eastAsia="仿宋_GB2312" w:cs="宋体"/>
          <w:spacing w:val="-8"/>
          <w:kern w:val="0"/>
          <w:sz w:val="32"/>
          <w:szCs w:val="32"/>
          <w:lang w:eastAsia="zh-CN"/>
        </w:rPr>
        <w:t>的</w:t>
      </w:r>
      <w:r>
        <w:rPr>
          <w:rFonts w:hint="eastAsia" w:ascii="仿宋_GB2312" w:hAnsi="仿宋" w:eastAsia="仿宋_GB2312" w:cs="宋体"/>
          <w:spacing w:val="-8"/>
          <w:kern w:val="0"/>
          <w:sz w:val="32"/>
          <w:szCs w:val="32"/>
        </w:rPr>
        <w:t>信息和防灾避险措施，统筹安排各部门资源，部署各项防御工作</w:t>
      </w:r>
      <w:r>
        <w:rPr>
          <w:rFonts w:hint="eastAsia" w:ascii="仿宋_GB2312" w:hAnsi="仿宋" w:eastAsia="仿宋_GB2312" w:cs="宋体"/>
          <w:spacing w:val="-8"/>
          <w:kern w:val="0"/>
          <w:sz w:val="32"/>
          <w:szCs w:val="32"/>
          <w:lang w:eastAsia="zh-CN"/>
        </w:rPr>
        <w:t>，</w:t>
      </w:r>
      <w:r>
        <w:rPr>
          <w:rFonts w:hint="eastAsia" w:ascii="仿宋_GB2312" w:hAnsi="仿宋" w:eastAsia="仿宋_GB2312" w:cs="宋体"/>
          <w:spacing w:val="-8"/>
          <w:kern w:val="0"/>
          <w:sz w:val="32"/>
          <w:szCs w:val="32"/>
        </w:rPr>
        <w:t>落实防御和群众安全转移措施，指挥抢险工作。充分发挥基层相关责任人及各部门信息员</w:t>
      </w:r>
      <w:r>
        <w:rPr>
          <w:rFonts w:hint="eastAsia" w:ascii="仿宋_GB2312" w:hAnsi="仿宋" w:eastAsia="仿宋_GB2312" w:cs="宋体"/>
          <w:spacing w:val="-11"/>
          <w:kern w:val="0"/>
          <w:sz w:val="32"/>
          <w:szCs w:val="32"/>
        </w:rPr>
        <w:t>作用，及时通知危险区域人员，组织人员转移。</w:t>
      </w:r>
    </w:p>
    <w:p>
      <w:pPr>
        <w:keepNext w:val="0"/>
        <w:keepLines w:val="0"/>
        <w:pageBreakBefore w:val="0"/>
        <w:widowControl w:val="0"/>
        <w:kinsoku/>
        <w:wordWrap/>
        <w:overflowPunct/>
        <w:topLinePunct/>
        <w:autoSpaceDE/>
        <w:autoSpaceDN/>
        <w:bidi w:val="0"/>
        <w:spacing w:line="580" w:lineRule="exact"/>
        <w:ind w:firstLine="640" w:firstLineChars="200"/>
        <w:textAlignment w:val="auto"/>
        <w:outlineLvl w:val="1"/>
        <w:rPr>
          <w:rFonts w:ascii="楷体_GB2312" w:hAnsi="楷体" w:eastAsia="楷体_GB2312"/>
          <w:b w:val="0"/>
          <w:bCs/>
          <w:sz w:val="32"/>
          <w:szCs w:val="32"/>
        </w:rPr>
      </w:pPr>
      <w:bookmarkStart w:id="134" w:name="_Toc1387367082"/>
      <w:bookmarkStart w:id="135" w:name="_Toc372624172"/>
      <w:bookmarkStart w:id="136" w:name="_Toc89936828"/>
      <w:bookmarkStart w:id="137" w:name="_Toc1035118371"/>
      <w:bookmarkStart w:id="138" w:name="_Toc1197880104"/>
      <w:bookmarkStart w:id="139" w:name="_Toc14061"/>
      <w:r>
        <w:rPr>
          <w:rFonts w:ascii="楷体_GB2312" w:hAnsi="楷体" w:eastAsia="楷体_GB2312"/>
          <w:b w:val="0"/>
          <w:bCs/>
          <w:sz w:val="32"/>
          <w:szCs w:val="32"/>
        </w:rPr>
        <w:t>4.5</w:t>
      </w:r>
      <w:r>
        <w:rPr>
          <w:rFonts w:hint="eastAsia" w:ascii="楷体_GB2312" w:hAnsi="楷体" w:eastAsia="楷体_GB2312"/>
          <w:b w:val="0"/>
          <w:bCs/>
          <w:sz w:val="32"/>
          <w:szCs w:val="32"/>
          <w:lang w:val="en-US" w:eastAsia="zh-CN"/>
        </w:rPr>
        <w:t xml:space="preserve">  </w:t>
      </w:r>
      <w:r>
        <w:rPr>
          <w:rFonts w:hint="eastAsia" w:ascii="楷体_GB2312" w:hAnsi="楷体" w:eastAsia="楷体_GB2312"/>
          <w:b w:val="0"/>
          <w:bCs/>
          <w:sz w:val="32"/>
          <w:szCs w:val="32"/>
        </w:rPr>
        <w:t>现场处置</w:t>
      </w:r>
      <w:bookmarkEnd w:id="134"/>
      <w:bookmarkEnd w:id="135"/>
      <w:bookmarkEnd w:id="136"/>
      <w:bookmarkEnd w:id="137"/>
      <w:bookmarkEnd w:id="138"/>
      <w:bookmarkEnd w:id="139"/>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 w:hAnsi="仿宋" w:eastAsia="仿宋_GB2312" w:cs="宋体"/>
          <w:spacing w:val="-6"/>
          <w:kern w:val="0"/>
          <w:sz w:val="32"/>
          <w:szCs w:val="32"/>
        </w:rPr>
      </w:pPr>
      <w:bookmarkStart w:id="140" w:name="_Toc255552361"/>
      <w:r>
        <w:rPr>
          <w:rFonts w:hint="eastAsia" w:ascii="仿宋" w:hAnsi="仿宋" w:eastAsia="仿宋_GB2312" w:cs="宋体"/>
          <w:kern w:val="0"/>
          <w:sz w:val="32"/>
          <w:szCs w:val="32"/>
        </w:rPr>
        <w:t>气象灾害现场应急处置由灾害发生地政府或相应应急指挥机构统一组织，必要时设立现场指挥部</w:t>
      </w:r>
      <w:r>
        <w:rPr>
          <w:rFonts w:hint="eastAsia" w:ascii="仿宋" w:hAnsi="仿宋" w:eastAsia="仿宋_GB2312" w:cs="宋体"/>
          <w:kern w:val="0"/>
          <w:sz w:val="32"/>
          <w:szCs w:val="32"/>
          <w:lang w:eastAsia="zh-CN"/>
        </w:rPr>
        <w:t>，</w:t>
      </w:r>
      <w:r>
        <w:rPr>
          <w:rFonts w:hint="eastAsia" w:ascii="仿宋" w:hAnsi="仿宋" w:eastAsia="仿宋_GB2312" w:cs="宋体"/>
          <w:kern w:val="0"/>
          <w:sz w:val="32"/>
          <w:szCs w:val="32"/>
        </w:rPr>
        <w:t>具体负责</w:t>
      </w:r>
      <w:bookmarkEnd w:id="140"/>
      <w:bookmarkStart w:id="141" w:name="_Toc255552367"/>
      <w:r>
        <w:rPr>
          <w:rFonts w:hint="eastAsia" w:ascii="仿宋" w:hAnsi="仿宋" w:eastAsia="仿宋_GB2312" w:cs="宋体"/>
          <w:kern w:val="0"/>
          <w:sz w:val="32"/>
          <w:szCs w:val="32"/>
        </w:rPr>
        <w:t>组织营救、伤员救治、疏散撤离和妥善安置受威胁人员，上报灾情和人员伤亡情况，</w:t>
      </w:r>
      <w:r>
        <w:rPr>
          <w:rFonts w:hint="eastAsia" w:ascii="仿宋" w:hAnsi="仿宋" w:eastAsia="仿宋_GB2312" w:cs="宋体"/>
          <w:spacing w:val="-6"/>
          <w:kern w:val="0"/>
          <w:sz w:val="32"/>
          <w:szCs w:val="32"/>
        </w:rPr>
        <w:t>分配救援任务，协调各级各类救援队伍，组织力量消除次生、衍生灾害，组织公共设施抢修、援助物资的接收与分配等</w:t>
      </w:r>
      <w:r>
        <w:rPr>
          <w:rFonts w:hint="eastAsia" w:ascii="仿宋" w:hAnsi="仿宋" w:eastAsia="仿宋_GB2312" w:cs="宋体"/>
          <w:spacing w:val="-6"/>
          <w:kern w:val="0"/>
          <w:sz w:val="32"/>
          <w:szCs w:val="32"/>
          <w:lang w:eastAsia="zh-CN"/>
        </w:rPr>
        <w:t>工作</w:t>
      </w:r>
      <w:r>
        <w:rPr>
          <w:rFonts w:hint="eastAsia" w:ascii="仿宋" w:hAnsi="仿宋" w:eastAsia="仿宋_GB2312" w:cs="宋体"/>
          <w:spacing w:val="-6"/>
          <w:kern w:val="0"/>
          <w:sz w:val="32"/>
          <w:szCs w:val="32"/>
        </w:rPr>
        <w:t>。</w:t>
      </w:r>
      <w:bookmarkEnd w:id="141"/>
    </w:p>
    <w:p>
      <w:pPr>
        <w:keepNext w:val="0"/>
        <w:keepLines w:val="0"/>
        <w:pageBreakBefore w:val="0"/>
        <w:widowControl w:val="0"/>
        <w:kinsoku/>
        <w:wordWrap/>
        <w:overflowPunct/>
        <w:topLinePunct/>
        <w:autoSpaceDE/>
        <w:autoSpaceDN/>
        <w:bidi w:val="0"/>
        <w:adjustRightInd w:val="0"/>
        <w:snapToGrid w:val="0"/>
        <w:spacing w:line="580" w:lineRule="exact"/>
        <w:ind w:firstLine="616" w:firstLineChars="200"/>
        <w:textAlignment w:val="auto"/>
        <w:rPr>
          <w:rFonts w:ascii="仿宋" w:hAnsi="仿宋" w:eastAsia="仿宋_GB2312" w:cs="宋体"/>
          <w:spacing w:val="-6"/>
          <w:kern w:val="0"/>
          <w:sz w:val="32"/>
          <w:szCs w:val="32"/>
        </w:rPr>
      </w:pPr>
      <w:r>
        <w:rPr>
          <w:rFonts w:hint="eastAsia" w:ascii="仿宋" w:hAnsi="仿宋" w:eastAsia="仿宋_GB2312" w:cs="宋体"/>
          <w:spacing w:val="-6"/>
          <w:kern w:val="0"/>
          <w:sz w:val="32"/>
          <w:szCs w:val="32"/>
        </w:rPr>
        <w:t>气象灾害应急处置过程中，自治区指挥部要及时组织成员单位、专家组对重大气象灾害的影响范围、影响程度、发展趋势及应急处置进度进行评估，为进一步做好应急处置工作提供依据。</w:t>
      </w:r>
    </w:p>
    <w:p>
      <w:pPr>
        <w:keepNext w:val="0"/>
        <w:keepLines w:val="0"/>
        <w:pageBreakBefore w:val="0"/>
        <w:widowControl w:val="0"/>
        <w:kinsoku/>
        <w:wordWrap/>
        <w:overflowPunct/>
        <w:topLinePunct/>
        <w:autoSpaceDE/>
        <w:autoSpaceDN/>
        <w:bidi w:val="0"/>
        <w:spacing w:line="580" w:lineRule="exact"/>
        <w:ind w:firstLine="640" w:firstLineChars="200"/>
        <w:textAlignment w:val="auto"/>
        <w:outlineLvl w:val="1"/>
        <w:rPr>
          <w:rFonts w:ascii="楷体_GB2312" w:hAnsi="楷体" w:eastAsia="楷体_GB2312"/>
          <w:b w:val="0"/>
          <w:bCs/>
          <w:sz w:val="32"/>
          <w:szCs w:val="32"/>
        </w:rPr>
      </w:pPr>
      <w:bookmarkStart w:id="142" w:name="_Toc2013181138"/>
      <w:bookmarkStart w:id="143" w:name="_Toc89936829"/>
      <w:bookmarkStart w:id="144" w:name="_Toc869913913"/>
      <w:bookmarkStart w:id="145" w:name="_Toc1306287607"/>
      <w:bookmarkStart w:id="146" w:name="_Toc6238"/>
      <w:r>
        <w:rPr>
          <w:rFonts w:ascii="楷体_GB2312" w:hAnsi="楷体" w:eastAsia="楷体_GB2312"/>
          <w:b w:val="0"/>
          <w:bCs/>
          <w:sz w:val="32"/>
          <w:szCs w:val="32"/>
        </w:rPr>
        <w:t>4.6</w:t>
      </w:r>
      <w:r>
        <w:rPr>
          <w:rFonts w:hint="eastAsia" w:ascii="楷体_GB2312" w:hAnsi="楷体" w:eastAsia="楷体_GB2312"/>
          <w:b w:val="0"/>
          <w:bCs/>
          <w:sz w:val="32"/>
          <w:szCs w:val="32"/>
          <w:lang w:val="en-US" w:eastAsia="zh-CN"/>
        </w:rPr>
        <w:t xml:space="preserve">  </w:t>
      </w:r>
      <w:r>
        <w:rPr>
          <w:rFonts w:hint="eastAsia" w:ascii="楷体_GB2312" w:hAnsi="楷体" w:eastAsia="楷体_GB2312"/>
          <w:b w:val="0"/>
          <w:bCs/>
          <w:sz w:val="32"/>
          <w:szCs w:val="32"/>
        </w:rPr>
        <w:t>社会力量动员与参与</w:t>
      </w:r>
      <w:bookmarkEnd w:id="142"/>
      <w:bookmarkEnd w:id="143"/>
      <w:bookmarkEnd w:id="144"/>
      <w:bookmarkEnd w:id="145"/>
      <w:bookmarkEnd w:id="146"/>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 w:hAnsi="仿宋" w:eastAsia="仿宋_GB2312" w:cs="宋体"/>
          <w:kern w:val="0"/>
          <w:sz w:val="32"/>
          <w:szCs w:val="32"/>
        </w:rPr>
      </w:pPr>
      <w:r>
        <w:rPr>
          <w:rFonts w:hint="eastAsia" w:ascii="仿宋" w:hAnsi="仿宋" w:eastAsia="仿宋_GB2312" w:cs="宋体"/>
          <w:kern w:val="0"/>
          <w:sz w:val="32"/>
          <w:szCs w:val="32"/>
        </w:rPr>
        <w:t>气象灾害事发地</w:t>
      </w:r>
      <w:r>
        <w:rPr>
          <w:rFonts w:hint="eastAsia" w:ascii="仿宋" w:hAnsi="仿宋" w:eastAsia="仿宋_GB2312" w:cs="宋体"/>
          <w:kern w:val="0"/>
          <w:sz w:val="32"/>
          <w:szCs w:val="32"/>
          <w:lang w:eastAsia="zh-CN"/>
        </w:rPr>
        <w:t>的地方各级</w:t>
      </w:r>
      <w:r>
        <w:rPr>
          <w:rFonts w:hint="eastAsia" w:ascii="仿宋" w:hAnsi="仿宋" w:eastAsia="仿宋_GB2312" w:cs="宋体"/>
          <w:kern w:val="0"/>
          <w:sz w:val="32"/>
          <w:szCs w:val="32"/>
        </w:rPr>
        <w:t>人民政府或应急指挥机构可根据气象灾害事件的性质、危害程度和范围，广泛调动社会力量积极参与气象灾害突发事件的处置，紧急情况下可依法征用、调用车辆、物资、人员等。</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 w:hAnsi="仿宋" w:eastAsia="仿宋_GB2312" w:cs="宋体"/>
          <w:kern w:val="0"/>
          <w:sz w:val="32"/>
          <w:szCs w:val="32"/>
        </w:rPr>
      </w:pPr>
      <w:r>
        <w:rPr>
          <w:rFonts w:hint="eastAsia" w:ascii="仿宋" w:hAnsi="仿宋" w:eastAsia="仿宋_GB2312" w:cs="宋体"/>
          <w:kern w:val="0"/>
          <w:sz w:val="32"/>
          <w:szCs w:val="32"/>
        </w:rPr>
        <w:t>气象灾害事件发生后，</w:t>
      </w:r>
      <w:r>
        <w:rPr>
          <w:rFonts w:hint="eastAsia" w:ascii="仿宋" w:hAnsi="仿宋" w:eastAsia="仿宋_GB2312" w:cs="宋体"/>
          <w:kern w:val="0"/>
          <w:sz w:val="32"/>
          <w:szCs w:val="32"/>
          <w:lang w:eastAsia="zh-CN"/>
        </w:rPr>
        <w:t>应</w:t>
      </w:r>
      <w:r>
        <w:rPr>
          <w:rFonts w:hint="eastAsia" w:ascii="仿宋" w:hAnsi="仿宋" w:eastAsia="仿宋_GB2312" w:cs="宋体"/>
          <w:kern w:val="0"/>
          <w:sz w:val="32"/>
          <w:szCs w:val="32"/>
        </w:rPr>
        <w:t>组织各方面力量抢救人员，组织基层单位和人员开展自救和互救；邻近的盟市、旗县（市</w:t>
      </w:r>
      <w:r>
        <w:rPr>
          <w:rFonts w:hint="eastAsia" w:ascii="仿宋" w:hAnsi="仿宋" w:eastAsia="仿宋_GB2312" w:cs="宋体"/>
          <w:kern w:val="0"/>
          <w:sz w:val="32"/>
          <w:szCs w:val="32"/>
          <w:lang w:eastAsia="zh-CN"/>
        </w:rPr>
        <w:t>、</w:t>
      </w:r>
      <w:r>
        <w:rPr>
          <w:rFonts w:hint="eastAsia" w:ascii="仿宋" w:hAnsi="仿宋" w:eastAsia="仿宋_GB2312" w:cs="宋体"/>
          <w:kern w:val="0"/>
          <w:sz w:val="32"/>
          <w:szCs w:val="32"/>
        </w:rPr>
        <w:t>区）人民政府根据灾情组织和动员社会力量，</w:t>
      </w:r>
      <w:r>
        <w:rPr>
          <w:rFonts w:hint="eastAsia" w:ascii="仿宋" w:hAnsi="仿宋" w:eastAsia="仿宋_GB2312" w:cs="宋体"/>
          <w:kern w:val="0"/>
          <w:sz w:val="32"/>
          <w:szCs w:val="32"/>
          <w:lang w:eastAsia="zh-CN"/>
        </w:rPr>
        <w:t>为</w:t>
      </w:r>
      <w:r>
        <w:rPr>
          <w:rFonts w:hint="eastAsia" w:ascii="仿宋" w:hAnsi="仿宋" w:eastAsia="仿宋_GB2312" w:cs="宋体"/>
          <w:kern w:val="0"/>
          <w:sz w:val="32"/>
          <w:szCs w:val="32"/>
        </w:rPr>
        <w:t>灾区提供救助。</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 w:hAnsi="仿宋" w:eastAsia="仿宋_GB2312" w:cs="宋体"/>
          <w:kern w:val="0"/>
          <w:sz w:val="32"/>
          <w:szCs w:val="32"/>
        </w:rPr>
      </w:pPr>
      <w:r>
        <w:rPr>
          <w:rFonts w:hint="eastAsia" w:ascii="仿宋" w:hAnsi="仿宋" w:eastAsia="仿宋_GB2312" w:cs="宋体"/>
          <w:kern w:val="0"/>
          <w:sz w:val="32"/>
          <w:szCs w:val="32"/>
        </w:rPr>
        <w:t>鼓励自然人、法人或者其他组织（包括国际组织）按照《中华人民共和国慈善法》《中华人民共和国公益事业捐赠法》等有关法律法规进行捐赠和援助。审计监察部门对捐赠资金与物资的使用情况进行审计和监督。</w:t>
      </w:r>
      <w:bookmarkStart w:id="147" w:name="_Toc372624173"/>
    </w:p>
    <w:p>
      <w:pPr>
        <w:keepNext w:val="0"/>
        <w:keepLines w:val="0"/>
        <w:pageBreakBefore w:val="0"/>
        <w:widowControl w:val="0"/>
        <w:kinsoku/>
        <w:wordWrap/>
        <w:overflowPunct/>
        <w:topLinePunct/>
        <w:autoSpaceDE/>
        <w:autoSpaceDN/>
        <w:bidi w:val="0"/>
        <w:spacing w:line="580" w:lineRule="exact"/>
        <w:ind w:firstLine="640" w:firstLineChars="200"/>
        <w:textAlignment w:val="auto"/>
        <w:outlineLvl w:val="1"/>
        <w:rPr>
          <w:rFonts w:ascii="楷体_GB2312" w:hAnsi="楷体" w:eastAsia="楷体_GB2312"/>
          <w:b w:val="0"/>
          <w:bCs/>
          <w:sz w:val="32"/>
          <w:szCs w:val="32"/>
        </w:rPr>
      </w:pPr>
      <w:bookmarkStart w:id="148" w:name="_Toc1714488741"/>
      <w:bookmarkStart w:id="149" w:name="_Toc89936830"/>
      <w:bookmarkStart w:id="150" w:name="_Toc1172197513"/>
      <w:bookmarkStart w:id="151" w:name="_Toc16497"/>
      <w:bookmarkStart w:id="152" w:name="_Toc1609416252"/>
      <w:r>
        <w:rPr>
          <w:rFonts w:ascii="楷体_GB2312" w:hAnsi="楷体" w:eastAsia="楷体_GB2312"/>
          <w:b w:val="0"/>
          <w:bCs/>
          <w:sz w:val="32"/>
          <w:szCs w:val="32"/>
        </w:rPr>
        <w:t>4.7</w:t>
      </w:r>
      <w:r>
        <w:rPr>
          <w:rFonts w:hint="eastAsia" w:ascii="楷体_GB2312" w:hAnsi="楷体" w:eastAsia="楷体_GB2312"/>
          <w:b w:val="0"/>
          <w:bCs/>
          <w:sz w:val="32"/>
          <w:szCs w:val="32"/>
          <w:lang w:val="en-US" w:eastAsia="zh-CN"/>
        </w:rPr>
        <w:t xml:space="preserve">  </w:t>
      </w:r>
      <w:r>
        <w:rPr>
          <w:rFonts w:hint="eastAsia" w:ascii="楷体_GB2312" w:hAnsi="楷体" w:eastAsia="楷体_GB2312"/>
          <w:b w:val="0"/>
          <w:bCs/>
          <w:sz w:val="32"/>
          <w:szCs w:val="32"/>
        </w:rPr>
        <w:t>预警响应</w:t>
      </w:r>
      <w:bookmarkEnd w:id="147"/>
      <w:r>
        <w:rPr>
          <w:rFonts w:hint="eastAsia" w:ascii="楷体_GB2312" w:hAnsi="楷体" w:eastAsia="楷体_GB2312"/>
          <w:b w:val="0"/>
          <w:bCs/>
          <w:sz w:val="32"/>
          <w:szCs w:val="32"/>
        </w:rPr>
        <w:t>解除</w:t>
      </w:r>
      <w:bookmarkEnd w:id="148"/>
      <w:bookmarkEnd w:id="149"/>
      <w:bookmarkEnd w:id="150"/>
      <w:bookmarkEnd w:id="151"/>
      <w:bookmarkEnd w:id="152"/>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气象灾害得到有效处置后，经评估短期内灾害影响不再扩大或已减轻，自治区指挥部或自治区指挥部办公室按照启动应急响应的权限和程序签发降低或解除响应状态命令，并在</w:t>
      </w:r>
      <w:r>
        <w:rPr>
          <w:rFonts w:ascii="仿宋_GB2312" w:hAnsi="仿宋" w:eastAsia="仿宋_GB2312" w:cs="宋体"/>
          <w:kern w:val="0"/>
          <w:sz w:val="32"/>
          <w:szCs w:val="32"/>
        </w:rPr>
        <w:t>24小时内向自治区党委</w:t>
      </w:r>
      <w:r>
        <w:rPr>
          <w:rFonts w:hint="eastAsia" w:ascii="仿宋_GB2312" w:hAnsi="仿宋" w:eastAsia="仿宋_GB2312" w:cs="宋体"/>
          <w:kern w:val="0"/>
          <w:sz w:val="32"/>
          <w:szCs w:val="32"/>
          <w:lang w:eastAsia="zh-CN"/>
        </w:rPr>
        <w:t>和</w:t>
      </w:r>
      <w:r>
        <w:rPr>
          <w:rFonts w:ascii="仿宋_GB2312" w:hAnsi="仿宋" w:eastAsia="仿宋_GB2312" w:cs="宋体"/>
          <w:kern w:val="0"/>
          <w:sz w:val="32"/>
          <w:szCs w:val="32"/>
        </w:rPr>
        <w:t>政府</w:t>
      </w:r>
      <w:r>
        <w:rPr>
          <w:rFonts w:hint="eastAsia" w:ascii="仿宋_GB2312" w:hAnsi="仿宋" w:eastAsia="仿宋_GB2312" w:cs="宋体"/>
          <w:kern w:val="0"/>
          <w:sz w:val="32"/>
          <w:szCs w:val="32"/>
          <w:lang w:eastAsia="zh-CN"/>
        </w:rPr>
        <w:t>、</w:t>
      </w:r>
      <w:r>
        <w:rPr>
          <w:rFonts w:ascii="仿宋_GB2312" w:hAnsi="仿宋" w:eastAsia="仿宋_GB2312" w:cs="宋体"/>
          <w:kern w:val="0"/>
          <w:sz w:val="32"/>
          <w:szCs w:val="32"/>
        </w:rPr>
        <w:t>中国气象局报告。</w:t>
      </w:r>
    </w:p>
    <w:p>
      <w:pPr>
        <w:keepNext w:val="0"/>
        <w:keepLines w:val="0"/>
        <w:pageBreakBefore w:val="0"/>
        <w:widowControl w:val="0"/>
        <w:kinsoku/>
        <w:wordWrap/>
        <w:overflowPunct/>
        <w:topLinePunct/>
        <w:autoSpaceDE/>
        <w:autoSpaceDN/>
        <w:bidi w:val="0"/>
        <w:spacing w:line="580" w:lineRule="exact"/>
        <w:ind w:firstLine="640" w:firstLineChars="200"/>
        <w:textAlignment w:val="auto"/>
        <w:outlineLvl w:val="1"/>
        <w:rPr>
          <w:rFonts w:ascii="楷体_GB2312" w:hAnsi="楷体" w:eastAsia="楷体_GB2312"/>
          <w:b w:val="0"/>
          <w:bCs/>
          <w:sz w:val="32"/>
          <w:szCs w:val="32"/>
        </w:rPr>
      </w:pPr>
      <w:bookmarkStart w:id="153" w:name="_Toc1397"/>
      <w:bookmarkStart w:id="154" w:name="_Toc456667746"/>
      <w:bookmarkStart w:id="155" w:name="_Toc101205296"/>
      <w:bookmarkStart w:id="156" w:name="_Toc89936831"/>
      <w:bookmarkStart w:id="157" w:name="_Toc2006512937"/>
      <w:r>
        <w:rPr>
          <w:rFonts w:ascii="楷体_GB2312" w:hAnsi="楷体" w:eastAsia="楷体_GB2312"/>
          <w:b w:val="0"/>
          <w:bCs/>
          <w:sz w:val="32"/>
          <w:szCs w:val="32"/>
        </w:rPr>
        <w:t>4.</w:t>
      </w:r>
      <w:bookmarkStart w:id="158" w:name="_Toc372624174"/>
      <w:r>
        <w:rPr>
          <w:rFonts w:ascii="楷体_GB2312" w:hAnsi="楷体" w:eastAsia="楷体_GB2312"/>
          <w:b w:val="0"/>
          <w:bCs/>
          <w:sz w:val="32"/>
          <w:szCs w:val="32"/>
        </w:rPr>
        <w:t>8</w:t>
      </w:r>
      <w:r>
        <w:rPr>
          <w:rFonts w:hint="eastAsia" w:ascii="楷体_GB2312" w:hAnsi="楷体" w:eastAsia="楷体_GB2312"/>
          <w:b w:val="0"/>
          <w:bCs/>
          <w:sz w:val="32"/>
          <w:szCs w:val="32"/>
          <w:lang w:val="en-US" w:eastAsia="zh-CN"/>
        </w:rPr>
        <w:t xml:space="preserve">  </w:t>
      </w:r>
      <w:r>
        <w:rPr>
          <w:rFonts w:hint="eastAsia" w:ascii="楷体_GB2312" w:hAnsi="楷体" w:eastAsia="楷体_GB2312"/>
          <w:b w:val="0"/>
          <w:bCs/>
          <w:sz w:val="32"/>
          <w:szCs w:val="32"/>
        </w:rPr>
        <w:t>应急响应信息发布</w:t>
      </w:r>
      <w:bookmarkEnd w:id="153"/>
      <w:bookmarkEnd w:id="154"/>
      <w:bookmarkEnd w:id="155"/>
      <w:bookmarkEnd w:id="156"/>
      <w:bookmarkEnd w:id="157"/>
      <w:bookmarkEnd w:id="158"/>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 w:hAnsi="仿宋" w:eastAsia="仿宋_GB2312" w:cs="宋体"/>
          <w:kern w:val="0"/>
          <w:sz w:val="32"/>
          <w:szCs w:val="32"/>
        </w:rPr>
      </w:pPr>
      <w:r>
        <w:rPr>
          <w:rFonts w:hint="eastAsia" w:ascii="仿宋" w:hAnsi="仿宋" w:eastAsia="仿宋_GB2312" w:cs="宋体"/>
          <w:kern w:val="0"/>
          <w:sz w:val="32"/>
          <w:szCs w:val="32"/>
        </w:rPr>
        <w:t>地方各级气象灾害应急指挥机构按照分级响应原则，分别负责相应级别应急处置的信息发布工作</w:t>
      </w:r>
      <w:r>
        <w:rPr>
          <w:rFonts w:hint="eastAsia" w:ascii="仿宋" w:hAnsi="仿宋" w:eastAsia="仿宋_GB2312" w:cs="宋体"/>
          <w:kern w:val="0"/>
          <w:sz w:val="32"/>
          <w:szCs w:val="32"/>
          <w:lang w:eastAsia="zh-CN"/>
        </w:rPr>
        <w:t>。</w:t>
      </w:r>
      <w:r>
        <w:rPr>
          <w:rFonts w:hint="eastAsia" w:ascii="仿宋" w:hAnsi="仿宋" w:eastAsia="仿宋_GB2312" w:cs="宋体"/>
          <w:kern w:val="0"/>
          <w:sz w:val="32"/>
          <w:szCs w:val="32"/>
        </w:rPr>
        <w:t>自治区指挥部及</w:t>
      </w:r>
      <w:r>
        <w:rPr>
          <w:rFonts w:hint="eastAsia" w:ascii="仿宋" w:hAnsi="仿宋" w:eastAsia="仿宋_GB2312" w:cs="宋体"/>
          <w:kern w:val="0"/>
          <w:sz w:val="32"/>
          <w:szCs w:val="32"/>
          <w:lang w:eastAsia="zh-CN"/>
        </w:rPr>
        <w:t>相关</w:t>
      </w:r>
      <w:r>
        <w:rPr>
          <w:rFonts w:hint="eastAsia" w:ascii="仿宋" w:hAnsi="仿宋" w:eastAsia="仿宋_GB2312" w:cs="宋体"/>
          <w:kern w:val="0"/>
          <w:sz w:val="32"/>
          <w:szCs w:val="32"/>
        </w:rPr>
        <w:t>成员单位按照职责，加强舆情收集分析，及时回应社会关切，正确引导社会舆论，稳定公众情绪。</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 w:hAnsi="仿宋" w:eastAsia="仿宋_GB2312" w:cs="宋体"/>
          <w:kern w:val="0"/>
          <w:sz w:val="32"/>
          <w:szCs w:val="32"/>
        </w:rPr>
      </w:pPr>
      <w:r>
        <w:rPr>
          <w:rFonts w:hint="eastAsia" w:ascii="仿宋" w:hAnsi="仿宋" w:eastAsia="仿宋_GB2312" w:cs="宋体"/>
          <w:kern w:val="0"/>
          <w:sz w:val="32"/>
          <w:szCs w:val="32"/>
        </w:rPr>
        <w:t>气象灾害应急响应</w:t>
      </w:r>
      <w:r>
        <w:rPr>
          <w:rFonts w:hint="eastAsia" w:ascii="仿宋" w:hAnsi="仿宋" w:eastAsia="仿宋_GB2312" w:cs="宋体"/>
          <w:kern w:val="0"/>
          <w:sz w:val="32"/>
          <w:szCs w:val="32"/>
          <w:lang w:eastAsia="zh-CN"/>
        </w:rPr>
        <w:t>的</w:t>
      </w:r>
      <w:r>
        <w:rPr>
          <w:rFonts w:hint="eastAsia" w:ascii="仿宋" w:hAnsi="仿宋" w:eastAsia="仿宋_GB2312" w:cs="宋体"/>
          <w:kern w:val="0"/>
          <w:sz w:val="32"/>
          <w:szCs w:val="32"/>
        </w:rPr>
        <w:t>信息发布要统一口径，按照自治区相关规定执行。必要时，报</w:t>
      </w:r>
      <w:r>
        <w:rPr>
          <w:rFonts w:hint="eastAsia" w:ascii="仿宋" w:hAnsi="仿宋" w:eastAsia="仿宋_GB2312" w:cs="宋体"/>
          <w:kern w:val="0"/>
          <w:sz w:val="32"/>
          <w:szCs w:val="32"/>
          <w:lang w:eastAsia="zh-CN"/>
        </w:rPr>
        <w:t>同级</w:t>
      </w:r>
      <w:r>
        <w:rPr>
          <w:rFonts w:hint="eastAsia" w:ascii="仿宋" w:hAnsi="仿宋" w:eastAsia="仿宋_GB2312" w:cs="宋体"/>
          <w:kern w:val="0"/>
          <w:sz w:val="32"/>
          <w:szCs w:val="32"/>
        </w:rPr>
        <w:t>人民政府批准。</w:t>
      </w:r>
      <w:r>
        <w:rPr>
          <w:rFonts w:hint="eastAsia" w:ascii="仿宋" w:hAnsi="仿宋" w:eastAsia="仿宋_GB2312" w:cs="宋体"/>
          <w:kern w:val="0"/>
          <w:sz w:val="32"/>
          <w:szCs w:val="32"/>
          <w:lang w:eastAsia="zh-CN"/>
        </w:rPr>
        <w:t>气象灾害</w:t>
      </w:r>
      <w:r>
        <w:rPr>
          <w:rFonts w:hint="eastAsia" w:ascii="仿宋" w:hAnsi="仿宋" w:eastAsia="仿宋_GB2312" w:cs="宋体"/>
          <w:kern w:val="0"/>
          <w:sz w:val="32"/>
          <w:szCs w:val="32"/>
        </w:rPr>
        <w:t>应急响应</w:t>
      </w:r>
      <w:r>
        <w:rPr>
          <w:rFonts w:hint="eastAsia" w:ascii="仿宋" w:hAnsi="仿宋" w:eastAsia="仿宋_GB2312" w:cs="宋体"/>
          <w:kern w:val="0"/>
          <w:sz w:val="32"/>
          <w:szCs w:val="32"/>
          <w:lang w:eastAsia="zh-CN"/>
        </w:rPr>
        <w:t>的</w:t>
      </w:r>
      <w:r>
        <w:rPr>
          <w:rFonts w:hint="eastAsia" w:ascii="仿宋" w:hAnsi="仿宋" w:eastAsia="仿宋_GB2312" w:cs="宋体"/>
          <w:kern w:val="0"/>
          <w:sz w:val="32"/>
          <w:szCs w:val="32"/>
        </w:rPr>
        <w:t>信息公布形式主要包括权威发布、提供新闻稿、组织报道、接受记者采访、举行新闻发布会等。</w:t>
      </w:r>
    </w:p>
    <w:p>
      <w:pPr>
        <w:keepNext w:val="0"/>
        <w:keepLines w:val="0"/>
        <w:pageBreakBefore w:val="0"/>
        <w:widowControl w:val="0"/>
        <w:kinsoku/>
        <w:wordWrap/>
        <w:overflowPunct/>
        <w:topLinePunct/>
        <w:autoSpaceDE/>
        <w:autoSpaceDN/>
        <w:bidi w:val="0"/>
        <w:spacing w:line="580" w:lineRule="exact"/>
        <w:ind w:firstLine="608" w:firstLineChars="200"/>
        <w:textAlignment w:val="auto"/>
        <w:outlineLvl w:val="1"/>
        <w:rPr>
          <w:rFonts w:ascii="黑体" w:hAnsi="黑体" w:eastAsia="黑体"/>
          <w:b w:val="0"/>
          <w:bCs/>
          <w:spacing w:val="-8"/>
          <w:sz w:val="32"/>
          <w:szCs w:val="32"/>
        </w:rPr>
      </w:pPr>
      <w:bookmarkStart w:id="159" w:name="_Toc1113405925"/>
      <w:bookmarkStart w:id="160" w:name="_Toc22366"/>
      <w:bookmarkStart w:id="161" w:name="_Toc1484081186"/>
      <w:bookmarkStart w:id="162" w:name="_Toc334847118"/>
      <w:bookmarkStart w:id="163" w:name="_Toc89936832"/>
      <w:r>
        <w:rPr>
          <w:rFonts w:ascii="黑体" w:hAnsi="黑体" w:eastAsia="黑体"/>
          <w:b w:val="0"/>
          <w:bCs/>
          <w:spacing w:val="-8"/>
          <w:sz w:val="32"/>
          <w:szCs w:val="32"/>
        </w:rPr>
        <w:t>5</w:t>
      </w:r>
      <w:r>
        <w:rPr>
          <w:rFonts w:hint="eastAsia" w:ascii="黑体" w:hAnsi="黑体" w:eastAsia="黑体"/>
          <w:b w:val="0"/>
          <w:bCs/>
          <w:spacing w:val="-8"/>
          <w:sz w:val="32"/>
          <w:szCs w:val="32"/>
          <w:lang w:val="en-US" w:eastAsia="zh-CN"/>
        </w:rPr>
        <w:t xml:space="preserve">  </w:t>
      </w:r>
      <w:r>
        <w:rPr>
          <w:rFonts w:hint="eastAsia" w:ascii="黑体" w:hAnsi="黑体" w:eastAsia="黑体"/>
          <w:b w:val="0"/>
          <w:bCs/>
          <w:spacing w:val="-8"/>
          <w:sz w:val="32"/>
          <w:szCs w:val="32"/>
        </w:rPr>
        <w:t>后期处置</w:t>
      </w:r>
      <w:bookmarkEnd w:id="159"/>
      <w:bookmarkEnd w:id="160"/>
      <w:bookmarkEnd w:id="161"/>
      <w:bookmarkEnd w:id="162"/>
      <w:bookmarkEnd w:id="163"/>
    </w:p>
    <w:p>
      <w:pPr>
        <w:keepNext w:val="0"/>
        <w:keepLines w:val="0"/>
        <w:pageBreakBefore w:val="0"/>
        <w:widowControl w:val="0"/>
        <w:kinsoku/>
        <w:wordWrap/>
        <w:overflowPunct/>
        <w:topLinePunct/>
        <w:autoSpaceDE/>
        <w:autoSpaceDN/>
        <w:bidi w:val="0"/>
        <w:spacing w:line="580" w:lineRule="exact"/>
        <w:ind w:firstLine="640" w:firstLineChars="200"/>
        <w:textAlignment w:val="auto"/>
        <w:outlineLvl w:val="1"/>
        <w:rPr>
          <w:rFonts w:ascii="楷体_GB2312" w:hAnsi="楷体" w:eastAsia="楷体_GB2312"/>
          <w:b/>
          <w:sz w:val="32"/>
          <w:szCs w:val="32"/>
        </w:rPr>
      </w:pPr>
      <w:bookmarkStart w:id="164" w:name="_Toc89936833"/>
      <w:bookmarkStart w:id="165" w:name="_Toc771526916"/>
      <w:bookmarkStart w:id="166" w:name="_Toc13493"/>
      <w:bookmarkStart w:id="167" w:name="_Toc1434208436"/>
      <w:bookmarkStart w:id="168" w:name="_Toc857364966"/>
      <w:r>
        <w:rPr>
          <w:rFonts w:ascii="楷体_GB2312" w:hAnsi="楷体" w:eastAsia="楷体_GB2312"/>
          <w:b w:val="0"/>
          <w:bCs/>
          <w:sz w:val="32"/>
          <w:szCs w:val="32"/>
        </w:rPr>
        <w:t>5.1</w:t>
      </w:r>
      <w:r>
        <w:rPr>
          <w:rFonts w:hint="eastAsia" w:ascii="楷体_GB2312" w:hAnsi="楷体" w:eastAsia="楷体_GB2312"/>
          <w:b w:val="0"/>
          <w:bCs/>
          <w:sz w:val="32"/>
          <w:szCs w:val="32"/>
          <w:lang w:val="en-US" w:eastAsia="zh-CN"/>
        </w:rPr>
        <w:t xml:space="preserve">  </w:t>
      </w:r>
      <w:r>
        <w:rPr>
          <w:rFonts w:hint="eastAsia" w:ascii="楷体_GB2312" w:hAnsi="楷体" w:eastAsia="楷体_GB2312"/>
          <w:b w:val="0"/>
          <w:bCs/>
          <w:sz w:val="32"/>
          <w:szCs w:val="32"/>
        </w:rPr>
        <w:t>规划制定和组织实施</w:t>
      </w:r>
      <w:bookmarkEnd w:id="164"/>
      <w:bookmarkEnd w:id="165"/>
      <w:bookmarkEnd w:id="166"/>
      <w:bookmarkEnd w:id="167"/>
      <w:bookmarkEnd w:id="168"/>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 w:hAnsi="仿宋" w:eastAsia="仿宋_GB2312" w:cs="宋体"/>
          <w:kern w:val="0"/>
          <w:sz w:val="32"/>
          <w:szCs w:val="32"/>
        </w:rPr>
      </w:pPr>
      <w:r>
        <w:rPr>
          <w:rFonts w:hint="eastAsia" w:ascii="仿宋" w:hAnsi="仿宋" w:eastAsia="仿宋_GB2312" w:cs="宋体"/>
          <w:kern w:val="0"/>
          <w:sz w:val="32"/>
          <w:szCs w:val="32"/>
        </w:rPr>
        <w:t>受灾地区</w:t>
      </w:r>
      <w:r>
        <w:rPr>
          <w:rFonts w:hint="eastAsia" w:ascii="仿宋" w:hAnsi="仿宋" w:eastAsia="仿宋_GB2312" w:cs="宋体"/>
          <w:kern w:val="0"/>
          <w:sz w:val="32"/>
          <w:szCs w:val="32"/>
          <w:lang w:eastAsia="zh-CN"/>
        </w:rPr>
        <w:t>地方各级</w:t>
      </w:r>
      <w:r>
        <w:rPr>
          <w:rFonts w:hint="eastAsia" w:ascii="仿宋" w:hAnsi="仿宋" w:eastAsia="仿宋_GB2312" w:cs="宋体"/>
          <w:kern w:val="0"/>
          <w:sz w:val="32"/>
          <w:szCs w:val="32"/>
        </w:rPr>
        <w:t>人民政府组织有关部门制</w:t>
      </w:r>
      <w:r>
        <w:rPr>
          <w:rFonts w:hint="eastAsia" w:ascii="仿宋" w:hAnsi="仿宋" w:eastAsia="仿宋_GB2312" w:cs="宋体"/>
          <w:kern w:val="0"/>
          <w:sz w:val="32"/>
          <w:szCs w:val="32"/>
          <w:lang w:eastAsia="zh-CN"/>
        </w:rPr>
        <w:t>定</w:t>
      </w:r>
      <w:r>
        <w:rPr>
          <w:rFonts w:hint="eastAsia" w:ascii="仿宋" w:hAnsi="仿宋" w:eastAsia="仿宋_GB2312" w:cs="宋体"/>
          <w:kern w:val="0"/>
          <w:sz w:val="32"/>
          <w:szCs w:val="32"/>
        </w:rPr>
        <w:t>恢复重建计划，尽快组织修复被破坏的学校、医院等公益设施及交通运输、水利、电力、通信、供排水、供气、输油、广播电视等基础设施，使受灾地区早日恢复正常的生产生活秩序。</w:t>
      </w:r>
    </w:p>
    <w:p>
      <w:pPr>
        <w:keepNext w:val="0"/>
        <w:keepLines w:val="0"/>
        <w:pageBreakBefore w:val="0"/>
        <w:widowControl w:val="0"/>
        <w:kinsoku/>
        <w:wordWrap/>
        <w:overflowPunct/>
        <w:topLinePunct/>
        <w:autoSpaceDE/>
        <w:autoSpaceDN/>
        <w:bidi w:val="0"/>
        <w:adjustRightInd w:val="0"/>
        <w:snapToGrid w:val="0"/>
        <w:spacing w:line="580" w:lineRule="exact"/>
        <w:ind w:firstLine="664" w:firstLineChars="200"/>
        <w:textAlignment w:val="auto"/>
        <w:rPr>
          <w:rFonts w:ascii="仿宋" w:hAnsi="仿宋" w:eastAsia="仿宋_GB2312" w:cs="宋体"/>
          <w:spacing w:val="6"/>
          <w:kern w:val="0"/>
          <w:sz w:val="32"/>
          <w:szCs w:val="32"/>
        </w:rPr>
      </w:pPr>
      <w:r>
        <w:rPr>
          <w:rFonts w:hint="eastAsia" w:ascii="仿宋" w:hAnsi="仿宋" w:eastAsia="仿宋_GB2312" w:cs="宋体"/>
          <w:spacing w:val="6"/>
          <w:kern w:val="0"/>
          <w:sz w:val="32"/>
          <w:szCs w:val="32"/>
        </w:rPr>
        <w:t>发生灾害，自治区人民政府组织动员更广泛的力量帮助受灾地区积极开展生产自救、重建家园，制</w:t>
      </w:r>
      <w:r>
        <w:rPr>
          <w:rFonts w:hint="eastAsia" w:ascii="仿宋" w:hAnsi="仿宋" w:eastAsia="仿宋_GB2312" w:cs="宋体"/>
          <w:spacing w:val="6"/>
          <w:kern w:val="0"/>
          <w:sz w:val="32"/>
          <w:szCs w:val="32"/>
          <w:lang w:eastAsia="zh-CN"/>
        </w:rPr>
        <w:t>定</w:t>
      </w:r>
      <w:r>
        <w:rPr>
          <w:rFonts w:hint="eastAsia" w:ascii="仿宋" w:hAnsi="仿宋" w:eastAsia="仿宋_GB2312" w:cs="宋体"/>
          <w:spacing w:val="6"/>
          <w:kern w:val="0"/>
          <w:sz w:val="32"/>
          <w:szCs w:val="32"/>
        </w:rPr>
        <w:t>恢复重建规划</w:t>
      </w:r>
      <w:r>
        <w:rPr>
          <w:rFonts w:ascii="仿宋" w:hAnsi="仿宋" w:eastAsia="仿宋_GB2312" w:cs="宋体"/>
          <w:spacing w:val="6"/>
          <w:kern w:val="0"/>
          <w:sz w:val="32"/>
          <w:szCs w:val="32"/>
        </w:rPr>
        <w:t>。</w:t>
      </w:r>
      <w:r>
        <w:rPr>
          <w:rFonts w:hint="eastAsia" w:ascii="仿宋" w:hAnsi="仿宋" w:eastAsia="仿宋_GB2312" w:cs="宋体"/>
          <w:spacing w:val="6"/>
          <w:kern w:val="0"/>
          <w:sz w:val="32"/>
          <w:szCs w:val="32"/>
        </w:rPr>
        <w:t>同时，依据支援方经济能力和受援方灾害程度，建立盟市间对口支援机制，为受灾地区提供人力、物力、财力、智力等</w:t>
      </w:r>
      <w:r>
        <w:rPr>
          <w:rFonts w:hint="eastAsia" w:ascii="仿宋" w:hAnsi="仿宋" w:eastAsia="仿宋_GB2312" w:cs="宋体"/>
          <w:spacing w:val="6"/>
          <w:kern w:val="0"/>
          <w:sz w:val="32"/>
          <w:szCs w:val="32"/>
          <w:lang w:eastAsia="zh-CN"/>
        </w:rPr>
        <w:t>多种</w:t>
      </w:r>
      <w:r>
        <w:rPr>
          <w:rFonts w:hint="eastAsia" w:ascii="仿宋" w:hAnsi="仿宋" w:eastAsia="仿宋_GB2312" w:cs="宋体"/>
          <w:spacing w:val="6"/>
          <w:kern w:val="0"/>
          <w:sz w:val="32"/>
          <w:szCs w:val="32"/>
        </w:rPr>
        <w:t>形式的支援。积极鼓励引导社会各方面力量参与灾后恢复重建。</w:t>
      </w:r>
    </w:p>
    <w:p>
      <w:pPr>
        <w:keepNext w:val="0"/>
        <w:keepLines w:val="0"/>
        <w:pageBreakBefore w:val="0"/>
        <w:widowControl w:val="0"/>
        <w:kinsoku/>
        <w:wordWrap/>
        <w:overflowPunct/>
        <w:topLinePunct/>
        <w:autoSpaceDE/>
        <w:autoSpaceDN/>
        <w:bidi w:val="0"/>
        <w:spacing w:line="580" w:lineRule="exact"/>
        <w:ind w:firstLine="640" w:firstLineChars="200"/>
        <w:textAlignment w:val="auto"/>
        <w:outlineLvl w:val="1"/>
        <w:rPr>
          <w:rFonts w:ascii="楷体_GB2312" w:hAnsi="楷体" w:eastAsia="楷体_GB2312"/>
          <w:b w:val="0"/>
          <w:bCs/>
          <w:sz w:val="32"/>
          <w:szCs w:val="32"/>
        </w:rPr>
      </w:pPr>
      <w:bookmarkStart w:id="169" w:name="_Toc597061412"/>
      <w:bookmarkStart w:id="170" w:name="_Toc89936834"/>
      <w:bookmarkStart w:id="171" w:name="_Toc16812"/>
      <w:bookmarkStart w:id="172" w:name="_Toc1417840938"/>
      <w:bookmarkStart w:id="173" w:name="_Toc1082840528"/>
      <w:r>
        <w:rPr>
          <w:rFonts w:ascii="楷体_GB2312" w:hAnsi="楷体" w:eastAsia="楷体_GB2312"/>
          <w:b w:val="0"/>
          <w:bCs/>
          <w:sz w:val="32"/>
          <w:szCs w:val="32"/>
        </w:rPr>
        <w:t>5.2</w:t>
      </w:r>
      <w:r>
        <w:rPr>
          <w:rFonts w:hint="eastAsia" w:ascii="楷体_GB2312" w:hAnsi="楷体" w:eastAsia="楷体_GB2312"/>
          <w:b w:val="0"/>
          <w:bCs/>
          <w:sz w:val="32"/>
          <w:szCs w:val="32"/>
          <w:lang w:val="en-US" w:eastAsia="zh-CN"/>
        </w:rPr>
        <w:t xml:space="preserve">  </w:t>
      </w:r>
      <w:r>
        <w:rPr>
          <w:rFonts w:hint="eastAsia" w:ascii="楷体_GB2312" w:hAnsi="楷体" w:eastAsia="楷体_GB2312"/>
          <w:b w:val="0"/>
          <w:bCs/>
          <w:sz w:val="32"/>
          <w:szCs w:val="32"/>
        </w:rPr>
        <w:t>调查评估</w:t>
      </w:r>
      <w:bookmarkEnd w:id="169"/>
      <w:bookmarkEnd w:id="170"/>
      <w:bookmarkEnd w:id="171"/>
      <w:bookmarkEnd w:id="172"/>
      <w:bookmarkEnd w:id="173"/>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 w:hAnsi="仿宋" w:eastAsia="仿宋_GB2312" w:cs="宋体"/>
          <w:kern w:val="0"/>
          <w:sz w:val="32"/>
          <w:szCs w:val="32"/>
        </w:rPr>
      </w:pPr>
      <w:r>
        <w:rPr>
          <w:rFonts w:hint="eastAsia" w:ascii="仿宋" w:hAnsi="仿宋" w:eastAsia="仿宋_GB2312" w:cs="宋体"/>
          <w:kern w:val="0"/>
          <w:sz w:val="32"/>
          <w:szCs w:val="32"/>
        </w:rPr>
        <w:t>气象灾害应急响应结束后，灾害发生地旗县</w:t>
      </w:r>
      <w:r>
        <w:rPr>
          <w:rFonts w:hint="eastAsia" w:ascii="仿宋" w:hAnsi="仿宋" w:eastAsia="仿宋_GB2312" w:cs="宋体"/>
          <w:kern w:val="0"/>
          <w:sz w:val="32"/>
          <w:szCs w:val="32"/>
          <w:lang w:eastAsia="zh-CN"/>
        </w:rPr>
        <w:t>级</w:t>
      </w:r>
      <w:r>
        <w:rPr>
          <w:rFonts w:hint="eastAsia" w:ascii="仿宋" w:hAnsi="仿宋" w:eastAsia="仿宋_GB2312" w:cs="宋体"/>
          <w:kern w:val="0"/>
          <w:sz w:val="32"/>
          <w:szCs w:val="32"/>
        </w:rPr>
        <w:t>以上人民政府会同应急管理、气象、自然资源、住房城乡建设、水利等有关部门进行气象灾害情况调查</w:t>
      </w:r>
      <w:r>
        <w:rPr>
          <w:rFonts w:hint="eastAsia" w:ascii="仿宋" w:hAnsi="仿宋" w:eastAsia="仿宋_GB2312" w:cs="宋体"/>
          <w:kern w:val="0"/>
          <w:sz w:val="32"/>
          <w:szCs w:val="32"/>
          <w:lang w:eastAsia="zh-CN"/>
        </w:rPr>
        <w:t>评估，</w:t>
      </w:r>
      <w:r>
        <w:rPr>
          <w:rFonts w:hint="eastAsia" w:ascii="仿宋" w:hAnsi="仿宋" w:eastAsia="仿宋_GB2312" w:cs="宋体"/>
          <w:kern w:val="0"/>
          <w:sz w:val="32"/>
          <w:szCs w:val="32"/>
        </w:rPr>
        <w:t>针对气象灾害损失情况、造成灾害的原因及气象灾害的起因、性质、影响等问题进行调查、评估与总结，分析应对气象灾害的成功经验与不足，提出改进措施。调查评估工作结束后，灾害发生地</w:t>
      </w:r>
      <w:r>
        <w:rPr>
          <w:rFonts w:hint="eastAsia" w:ascii="仿宋" w:hAnsi="仿宋" w:eastAsia="仿宋_GB2312" w:cs="宋体"/>
          <w:kern w:val="0"/>
          <w:sz w:val="32"/>
          <w:szCs w:val="32"/>
          <w:lang w:eastAsia="zh-CN"/>
        </w:rPr>
        <w:t>地方各级</w:t>
      </w:r>
      <w:r>
        <w:rPr>
          <w:rFonts w:hint="eastAsia" w:ascii="仿宋" w:hAnsi="仿宋" w:eastAsia="仿宋_GB2312" w:cs="宋体"/>
          <w:kern w:val="0"/>
          <w:sz w:val="32"/>
          <w:szCs w:val="32"/>
        </w:rPr>
        <w:t>人民政府或应急指挥机构将调查评估情况报送上一级党委</w:t>
      </w:r>
      <w:r>
        <w:rPr>
          <w:rFonts w:hint="eastAsia" w:ascii="仿宋" w:hAnsi="仿宋" w:eastAsia="仿宋_GB2312" w:cs="宋体"/>
          <w:kern w:val="0"/>
          <w:sz w:val="32"/>
          <w:szCs w:val="32"/>
          <w:lang w:eastAsia="zh-CN"/>
        </w:rPr>
        <w:t>和</w:t>
      </w:r>
      <w:r>
        <w:rPr>
          <w:rFonts w:hint="eastAsia" w:ascii="仿宋" w:hAnsi="仿宋" w:eastAsia="仿宋_GB2312" w:cs="宋体"/>
          <w:kern w:val="0"/>
          <w:sz w:val="32"/>
          <w:szCs w:val="32"/>
        </w:rPr>
        <w:t>政府。较大以上气象灾害调查评估情况，由负责处置工作的盟市级人民政府或应急指挥机构报告自治区党委</w:t>
      </w:r>
      <w:r>
        <w:rPr>
          <w:rFonts w:hint="eastAsia" w:ascii="仿宋" w:hAnsi="仿宋" w:eastAsia="仿宋_GB2312" w:cs="宋体"/>
          <w:kern w:val="0"/>
          <w:sz w:val="32"/>
          <w:szCs w:val="32"/>
          <w:lang w:eastAsia="zh-CN"/>
        </w:rPr>
        <w:t>和</w:t>
      </w:r>
      <w:r>
        <w:rPr>
          <w:rFonts w:hint="eastAsia" w:ascii="仿宋" w:hAnsi="仿宋" w:eastAsia="仿宋_GB2312" w:cs="宋体"/>
          <w:kern w:val="0"/>
          <w:sz w:val="32"/>
          <w:szCs w:val="32"/>
        </w:rPr>
        <w:t>政府。</w:t>
      </w:r>
    </w:p>
    <w:p>
      <w:pPr>
        <w:keepNext w:val="0"/>
        <w:keepLines w:val="0"/>
        <w:pageBreakBefore w:val="0"/>
        <w:widowControl w:val="0"/>
        <w:kinsoku/>
        <w:wordWrap/>
        <w:overflowPunct/>
        <w:topLinePunct/>
        <w:autoSpaceDE/>
        <w:autoSpaceDN/>
        <w:bidi w:val="0"/>
        <w:spacing w:line="580" w:lineRule="exact"/>
        <w:ind w:firstLine="640" w:firstLineChars="200"/>
        <w:textAlignment w:val="auto"/>
        <w:outlineLvl w:val="1"/>
        <w:rPr>
          <w:rFonts w:ascii="楷体_GB2312" w:hAnsi="楷体" w:eastAsia="楷体_GB2312"/>
          <w:b w:val="0"/>
          <w:bCs/>
          <w:sz w:val="32"/>
          <w:szCs w:val="32"/>
        </w:rPr>
      </w:pPr>
      <w:bookmarkStart w:id="174" w:name="_Toc4422"/>
      <w:bookmarkStart w:id="175" w:name="_Toc1914351085"/>
      <w:bookmarkStart w:id="176" w:name="_Toc89936835"/>
      <w:bookmarkStart w:id="177" w:name="_Toc1273987539"/>
      <w:bookmarkStart w:id="178" w:name="_Toc537087240"/>
      <w:r>
        <w:rPr>
          <w:rFonts w:ascii="楷体_GB2312" w:hAnsi="楷体" w:eastAsia="楷体_GB2312"/>
          <w:b w:val="0"/>
          <w:bCs/>
          <w:sz w:val="32"/>
          <w:szCs w:val="32"/>
        </w:rPr>
        <w:t xml:space="preserve">5.3 </w:t>
      </w:r>
      <w:r>
        <w:rPr>
          <w:rFonts w:hint="eastAsia" w:ascii="楷体_GB2312" w:hAnsi="楷体" w:eastAsia="楷体_GB2312"/>
          <w:b w:val="0"/>
          <w:bCs/>
          <w:sz w:val="32"/>
          <w:szCs w:val="32"/>
          <w:lang w:val="en-US" w:eastAsia="zh-CN"/>
        </w:rPr>
        <w:t xml:space="preserve"> </w:t>
      </w:r>
      <w:r>
        <w:rPr>
          <w:rFonts w:hint="eastAsia" w:ascii="楷体_GB2312" w:hAnsi="楷体" w:eastAsia="楷体_GB2312"/>
          <w:b w:val="0"/>
          <w:bCs/>
          <w:sz w:val="32"/>
          <w:szCs w:val="32"/>
        </w:rPr>
        <w:t>灾情核定</w:t>
      </w:r>
      <w:bookmarkEnd w:id="174"/>
      <w:bookmarkEnd w:id="175"/>
      <w:bookmarkEnd w:id="176"/>
      <w:bookmarkEnd w:id="177"/>
      <w:bookmarkEnd w:id="178"/>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 w:hAnsi="仿宋" w:eastAsia="仿宋_GB2312" w:cs="宋体"/>
          <w:kern w:val="0"/>
          <w:sz w:val="32"/>
          <w:szCs w:val="32"/>
        </w:rPr>
      </w:pPr>
      <w:r>
        <w:rPr>
          <w:rFonts w:hint="eastAsia" w:ascii="仿宋" w:hAnsi="仿宋" w:eastAsia="仿宋_GB2312" w:cs="宋体"/>
          <w:kern w:val="0"/>
          <w:sz w:val="32"/>
          <w:szCs w:val="32"/>
        </w:rPr>
        <w:t>气象灾害应急</w:t>
      </w:r>
      <w:r>
        <w:rPr>
          <w:rFonts w:hint="eastAsia" w:ascii="仿宋" w:hAnsi="仿宋" w:eastAsia="仿宋_GB2312" w:cs="宋体"/>
          <w:kern w:val="0"/>
          <w:sz w:val="32"/>
          <w:szCs w:val="32"/>
          <w:lang w:eastAsia="zh-CN"/>
        </w:rPr>
        <w:t>响应调查评估</w:t>
      </w:r>
      <w:r>
        <w:rPr>
          <w:rFonts w:hint="eastAsia" w:ascii="仿宋" w:hAnsi="仿宋" w:eastAsia="仿宋_GB2312" w:cs="宋体"/>
          <w:kern w:val="0"/>
          <w:sz w:val="32"/>
          <w:szCs w:val="32"/>
        </w:rPr>
        <w:t>结束后，各级应急管理部门会同有关单位开展灾情核定工作。</w:t>
      </w:r>
    </w:p>
    <w:p>
      <w:pPr>
        <w:keepNext w:val="0"/>
        <w:keepLines w:val="0"/>
        <w:pageBreakBefore w:val="0"/>
        <w:widowControl w:val="0"/>
        <w:kinsoku/>
        <w:wordWrap/>
        <w:overflowPunct/>
        <w:topLinePunct/>
        <w:autoSpaceDE/>
        <w:autoSpaceDN/>
        <w:bidi w:val="0"/>
        <w:spacing w:line="580" w:lineRule="exact"/>
        <w:ind w:firstLine="640" w:firstLineChars="200"/>
        <w:textAlignment w:val="auto"/>
        <w:outlineLvl w:val="1"/>
        <w:rPr>
          <w:rFonts w:ascii="楷体_GB2312" w:hAnsi="楷体" w:eastAsia="楷体_GB2312"/>
          <w:b w:val="0"/>
          <w:bCs/>
          <w:sz w:val="32"/>
          <w:szCs w:val="32"/>
        </w:rPr>
      </w:pPr>
      <w:bookmarkStart w:id="179" w:name="_Toc146635344"/>
      <w:bookmarkStart w:id="180" w:name="_Toc89936836"/>
      <w:bookmarkStart w:id="181" w:name="_Toc270408547"/>
      <w:bookmarkStart w:id="182" w:name="_Toc20136"/>
      <w:bookmarkStart w:id="183" w:name="_Toc428233793"/>
      <w:r>
        <w:rPr>
          <w:rFonts w:ascii="楷体_GB2312" w:hAnsi="楷体" w:eastAsia="楷体_GB2312"/>
          <w:b w:val="0"/>
          <w:bCs/>
          <w:sz w:val="32"/>
          <w:szCs w:val="32"/>
        </w:rPr>
        <w:t xml:space="preserve">5.4 </w:t>
      </w:r>
      <w:r>
        <w:rPr>
          <w:rFonts w:hint="eastAsia" w:ascii="楷体_GB2312" w:hAnsi="楷体" w:eastAsia="楷体_GB2312"/>
          <w:b w:val="0"/>
          <w:bCs/>
          <w:sz w:val="32"/>
          <w:szCs w:val="32"/>
          <w:lang w:val="en-US" w:eastAsia="zh-CN"/>
        </w:rPr>
        <w:t xml:space="preserve"> </w:t>
      </w:r>
      <w:r>
        <w:rPr>
          <w:rFonts w:hint="eastAsia" w:ascii="楷体_GB2312" w:hAnsi="楷体" w:eastAsia="楷体_GB2312"/>
          <w:b w:val="0"/>
          <w:bCs/>
          <w:sz w:val="32"/>
          <w:szCs w:val="32"/>
        </w:rPr>
        <w:t>善后处置</w:t>
      </w:r>
      <w:bookmarkEnd w:id="179"/>
      <w:bookmarkEnd w:id="180"/>
      <w:bookmarkEnd w:id="181"/>
      <w:bookmarkEnd w:id="182"/>
      <w:bookmarkEnd w:id="183"/>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 w:hAnsi="仿宋" w:eastAsia="仿宋_GB2312" w:cs="宋体"/>
          <w:kern w:val="0"/>
          <w:sz w:val="32"/>
          <w:szCs w:val="32"/>
        </w:rPr>
      </w:pPr>
      <w:r>
        <w:rPr>
          <w:rFonts w:hint="eastAsia" w:ascii="仿宋" w:hAnsi="仿宋" w:eastAsia="仿宋_GB2312" w:cs="宋体"/>
          <w:kern w:val="0"/>
          <w:sz w:val="32"/>
          <w:szCs w:val="32"/>
        </w:rPr>
        <w:t>气象灾害应急响应解除后，灾害发生地政府按照有关法律法规要求，做好灾后救助、卫生防疫、保险理赔、灾后重建等工作，保障灾区人民基本</w:t>
      </w:r>
      <w:r>
        <w:rPr>
          <w:rFonts w:hint="eastAsia" w:ascii="仿宋" w:hAnsi="仿宋" w:eastAsia="仿宋_GB2312" w:cs="宋体"/>
          <w:kern w:val="0"/>
          <w:sz w:val="32"/>
          <w:szCs w:val="32"/>
          <w:lang w:eastAsia="zh-CN"/>
        </w:rPr>
        <w:t>生产</w:t>
      </w:r>
      <w:r>
        <w:rPr>
          <w:rFonts w:hint="eastAsia" w:ascii="仿宋" w:hAnsi="仿宋" w:eastAsia="仿宋_GB2312" w:cs="宋体"/>
          <w:kern w:val="0"/>
          <w:sz w:val="32"/>
          <w:szCs w:val="32"/>
        </w:rPr>
        <w:t>生活。</w:t>
      </w:r>
    </w:p>
    <w:p>
      <w:pPr>
        <w:keepNext w:val="0"/>
        <w:keepLines w:val="0"/>
        <w:pageBreakBefore w:val="0"/>
        <w:widowControl w:val="0"/>
        <w:kinsoku/>
        <w:wordWrap/>
        <w:overflowPunct/>
        <w:topLinePunct/>
        <w:autoSpaceDE/>
        <w:autoSpaceDN/>
        <w:bidi w:val="0"/>
        <w:spacing w:line="580" w:lineRule="exact"/>
        <w:ind w:firstLine="640" w:firstLineChars="200"/>
        <w:textAlignment w:val="auto"/>
        <w:outlineLvl w:val="1"/>
        <w:rPr>
          <w:rFonts w:ascii="楷体_GB2312" w:hAnsi="楷体" w:eastAsia="楷体_GB2312"/>
          <w:b w:val="0"/>
          <w:bCs/>
          <w:sz w:val="32"/>
          <w:szCs w:val="32"/>
        </w:rPr>
      </w:pPr>
      <w:bookmarkStart w:id="184" w:name="_Toc431443575"/>
      <w:bookmarkStart w:id="185" w:name="_Toc8932"/>
      <w:bookmarkStart w:id="186" w:name="_Toc839671355"/>
      <w:bookmarkStart w:id="187" w:name="_Toc89936837"/>
      <w:bookmarkStart w:id="188" w:name="_Toc2041064935"/>
      <w:r>
        <w:rPr>
          <w:rFonts w:ascii="楷体_GB2312" w:hAnsi="楷体" w:eastAsia="楷体_GB2312"/>
          <w:b w:val="0"/>
          <w:bCs/>
          <w:sz w:val="32"/>
          <w:szCs w:val="32"/>
        </w:rPr>
        <w:t>5.5</w:t>
      </w:r>
      <w:r>
        <w:rPr>
          <w:rFonts w:hint="eastAsia" w:ascii="楷体_GB2312" w:hAnsi="楷体" w:eastAsia="楷体_GB2312"/>
          <w:b w:val="0"/>
          <w:bCs/>
          <w:sz w:val="32"/>
          <w:szCs w:val="32"/>
          <w:lang w:val="en-US" w:eastAsia="zh-CN"/>
        </w:rPr>
        <w:t xml:space="preserve">  </w:t>
      </w:r>
      <w:r>
        <w:rPr>
          <w:rFonts w:hint="eastAsia" w:ascii="楷体_GB2312" w:hAnsi="楷体" w:eastAsia="楷体_GB2312"/>
          <w:b w:val="0"/>
          <w:bCs/>
          <w:sz w:val="32"/>
          <w:szCs w:val="32"/>
        </w:rPr>
        <w:t>征用补偿</w:t>
      </w:r>
      <w:bookmarkEnd w:id="184"/>
      <w:bookmarkEnd w:id="185"/>
      <w:bookmarkEnd w:id="186"/>
      <w:bookmarkEnd w:id="187"/>
      <w:bookmarkEnd w:id="188"/>
    </w:p>
    <w:p>
      <w:pPr>
        <w:keepNext w:val="0"/>
        <w:keepLines w:val="0"/>
        <w:pageBreakBefore w:val="0"/>
        <w:widowControl w:val="0"/>
        <w:kinsoku/>
        <w:wordWrap/>
        <w:overflowPunct/>
        <w:topLinePunct/>
        <w:autoSpaceDE/>
        <w:autoSpaceDN/>
        <w:bidi w:val="0"/>
        <w:adjustRightInd w:val="0"/>
        <w:snapToGrid w:val="0"/>
        <w:spacing w:line="580" w:lineRule="exact"/>
        <w:ind w:firstLine="616" w:firstLineChars="200"/>
        <w:textAlignment w:val="auto"/>
        <w:rPr>
          <w:rFonts w:ascii="仿宋" w:hAnsi="仿宋" w:eastAsia="仿宋_GB2312" w:cs="宋体"/>
          <w:spacing w:val="-6"/>
          <w:kern w:val="0"/>
          <w:sz w:val="32"/>
          <w:szCs w:val="32"/>
        </w:rPr>
      </w:pPr>
      <w:r>
        <w:rPr>
          <w:rFonts w:hint="eastAsia" w:ascii="仿宋" w:hAnsi="仿宋" w:eastAsia="仿宋_GB2312" w:cs="宋体"/>
          <w:spacing w:val="-6"/>
          <w:kern w:val="0"/>
          <w:sz w:val="32"/>
          <w:szCs w:val="32"/>
        </w:rPr>
        <w:t>气象灾害应急</w:t>
      </w:r>
      <w:r>
        <w:rPr>
          <w:rFonts w:hint="eastAsia" w:ascii="仿宋" w:hAnsi="仿宋" w:eastAsia="仿宋_GB2312" w:cs="宋体"/>
          <w:spacing w:val="-6"/>
          <w:kern w:val="0"/>
          <w:sz w:val="32"/>
          <w:szCs w:val="32"/>
          <w:lang w:eastAsia="zh-CN"/>
        </w:rPr>
        <w:t>响应</w:t>
      </w:r>
      <w:r>
        <w:rPr>
          <w:rFonts w:hint="eastAsia" w:ascii="仿宋" w:hAnsi="仿宋" w:eastAsia="仿宋_GB2312" w:cs="宋体"/>
          <w:spacing w:val="-6"/>
          <w:kern w:val="0"/>
          <w:sz w:val="32"/>
          <w:szCs w:val="32"/>
        </w:rPr>
        <w:t>工作结束后，</w:t>
      </w:r>
      <w:r>
        <w:rPr>
          <w:rFonts w:hint="eastAsia" w:ascii="仿宋" w:hAnsi="仿宋" w:eastAsia="仿宋_GB2312" w:cs="宋体"/>
          <w:spacing w:val="-6"/>
          <w:kern w:val="0"/>
          <w:sz w:val="32"/>
          <w:szCs w:val="32"/>
          <w:lang w:eastAsia="zh-CN"/>
        </w:rPr>
        <w:t>地方各级</w:t>
      </w:r>
      <w:r>
        <w:rPr>
          <w:rFonts w:hint="eastAsia" w:ascii="仿宋" w:hAnsi="仿宋" w:eastAsia="仿宋_GB2312" w:cs="宋体"/>
          <w:spacing w:val="-6"/>
          <w:kern w:val="0"/>
          <w:sz w:val="32"/>
          <w:szCs w:val="32"/>
        </w:rPr>
        <w:t>人民政府应及时归还因救灾需要临时征用的房屋、运输工具、通信设备等；财产被征用或者征用后毁损、灭失而无法归还的，实施征用的旗县</w:t>
      </w:r>
      <w:r>
        <w:rPr>
          <w:rFonts w:hint="eastAsia" w:ascii="仿宋" w:hAnsi="仿宋" w:eastAsia="仿宋_GB2312" w:cs="宋体"/>
          <w:spacing w:val="-6"/>
          <w:kern w:val="0"/>
          <w:sz w:val="32"/>
          <w:szCs w:val="32"/>
          <w:lang w:eastAsia="zh-CN"/>
        </w:rPr>
        <w:t>级</w:t>
      </w:r>
      <w:r>
        <w:rPr>
          <w:rFonts w:hint="eastAsia" w:ascii="仿宋" w:hAnsi="仿宋" w:eastAsia="仿宋_GB2312" w:cs="宋体"/>
          <w:spacing w:val="-6"/>
          <w:kern w:val="0"/>
          <w:sz w:val="32"/>
          <w:szCs w:val="32"/>
        </w:rPr>
        <w:t>以上人民政府要按照国家和自治区有关规定给予补偿。</w:t>
      </w:r>
    </w:p>
    <w:p>
      <w:pPr>
        <w:keepNext w:val="0"/>
        <w:keepLines w:val="0"/>
        <w:pageBreakBefore w:val="0"/>
        <w:widowControl w:val="0"/>
        <w:kinsoku/>
        <w:wordWrap/>
        <w:overflowPunct/>
        <w:topLinePunct/>
        <w:autoSpaceDE/>
        <w:autoSpaceDN/>
        <w:bidi w:val="0"/>
        <w:spacing w:line="580" w:lineRule="exact"/>
        <w:ind w:firstLine="640" w:firstLineChars="200"/>
        <w:textAlignment w:val="auto"/>
        <w:outlineLvl w:val="1"/>
        <w:rPr>
          <w:rFonts w:ascii="楷体_GB2312" w:hAnsi="楷体" w:eastAsia="楷体_GB2312"/>
          <w:b w:val="0"/>
          <w:bCs/>
          <w:sz w:val="32"/>
          <w:szCs w:val="32"/>
        </w:rPr>
      </w:pPr>
      <w:bookmarkStart w:id="189" w:name="_Toc3642"/>
      <w:bookmarkStart w:id="190" w:name="_Toc89936838"/>
      <w:bookmarkStart w:id="191" w:name="_Toc343910111"/>
      <w:bookmarkStart w:id="192" w:name="_Toc2091656652"/>
      <w:bookmarkStart w:id="193" w:name="_Toc1911626077"/>
      <w:r>
        <w:rPr>
          <w:rFonts w:ascii="楷体_GB2312" w:hAnsi="楷体" w:eastAsia="楷体_GB2312"/>
          <w:b w:val="0"/>
          <w:bCs/>
          <w:sz w:val="32"/>
          <w:szCs w:val="32"/>
        </w:rPr>
        <w:t xml:space="preserve">5.6 </w:t>
      </w:r>
      <w:r>
        <w:rPr>
          <w:rFonts w:hint="eastAsia" w:ascii="楷体_GB2312" w:hAnsi="楷体" w:eastAsia="楷体_GB2312"/>
          <w:b w:val="0"/>
          <w:bCs/>
          <w:sz w:val="32"/>
          <w:szCs w:val="32"/>
          <w:lang w:val="en-US" w:eastAsia="zh-CN"/>
        </w:rPr>
        <w:t xml:space="preserve"> </w:t>
      </w:r>
      <w:r>
        <w:rPr>
          <w:rFonts w:hint="eastAsia" w:ascii="楷体_GB2312" w:hAnsi="楷体" w:eastAsia="楷体_GB2312"/>
          <w:b w:val="0"/>
          <w:bCs/>
          <w:sz w:val="32"/>
          <w:szCs w:val="32"/>
        </w:rPr>
        <w:t>灾害保险</w:t>
      </w:r>
      <w:bookmarkEnd w:id="189"/>
      <w:bookmarkEnd w:id="190"/>
      <w:bookmarkEnd w:id="191"/>
      <w:bookmarkEnd w:id="192"/>
      <w:bookmarkEnd w:id="193"/>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 w:hAnsi="仿宋" w:eastAsia="仿宋_GB2312" w:cs="宋体"/>
          <w:kern w:val="0"/>
          <w:sz w:val="32"/>
          <w:szCs w:val="32"/>
        </w:rPr>
      </w:pPr>
      <w:r>
        <w:rPr>
          <w:rFonts w:hint="eastAsia" w:ascii="仿宋" w:hAnsi="仿宋" w:eastAsia="仿宋_GB2312" w:cs="宋体"/>
          <w:kern w:val="0"/>
          <w:sz w:val="32"/>
          <w:szCs w:val="32"/>
        </w:rPr>
        <w:t>鼓励公众积极参加气象灾害商业保险和互助保险。保险机构要根据灾情，主动办理受灾人员和财产的保险理赔事项。保险监管机构依法做好灾区有关保险理赔和给付的监管。</w:t>
      </w:r>
    </w:p>
    <w:p>
      <w:pPr>
        <w:keepNext w:val="0"/>
        <w:keepLines w:val="0"/>
        <w:pageBreakBefore w:val="0"/>
        <w:widowControl w:val="0"/>
        <w:kinsoku/>
        <w:wordWrap/>
        <w:overflowPunct/>
        <w:topLinePunct/>
        <w:autoSpaceDE/>
        <w:autoSpaceDN/>
        <w:bidi w:val="0"/>
        <w:spacing w:line="580" w:lineRule="exact"/>
        <w:ind w:firstLine="608" w:firstLineChars="200"/>
        <w:textAlignment w:val="auto"/>
        <w:outlineLvl w:val="1"/>
        <w:rPr>
          <w:rFonts w:ascii="黑体" w:hAnsi="黑体" w:eastAsia="黑体"/>
          <w:bCs/>
          <w:spacing w:val="-8"/>
          <w:sz w:val="32"/>
          <w:szCs w:val="32"/>
        </w:rPr>
      </w:pPr>
      <w:bookmarkStart w:id="194" w:name="_Toc1129269764"/>
      <w:bookmarkStart w:id="195" w:name="_Toc11398"/>
      <w:bookmarkStart w:id="196" w:name="_Toc89936839"/>
      <w:bookmarkStart w:id="197" w:name="_Toc1107751196"/>
      <w:bookmarkStart w:id="198" w:name="_Toc758314049"/>
      <w:r>
        <w:rPr>
          <w:rFonts w:ascii="黑体" w:hAnsi="黑体" w:eastAsia="黑体"/>
          <w:bCs/>
          <w:spacing w:val="-8"/>
          <w:sz w:val="32"/>
          <w:szCs w:val="32"/>
        </w:rPr>
        <w:t>6</w:t>
      </w:r>
      <w:r>
        <w:rPr>
          <w:rFonts w:hint="eastAsia" w:ascii="黑体" w:hAnsi="黑体" w:eastAsia="黑体"/>
          <w:bCs/>
          <w:spacing w:val="-8"/>
          <w:sz w:val="32"/>
          <w:szCs w:val="32"/>
          <w:lang w:val="en-US" w:eastAsia="zh-CN"/>
        </w:rPr>
        <w:t xml:space="preserve">  </w:t>
      </w:r>
      <w:r>
        <w:rPr>
          <w:rFonts w:hint="eastAsia" w:ascii="黑体" w:hAnsi="黑体" w:eastAsia="黑体"/>
          <w:bCs/>
          <w:spacing w:val="-8"/>
          <w:sz w:val="32"/>
          <w:szCs w:val="32"/>
        </w:rPr>
        <w:t>应急保障</w:t>
      </w:r>
      <w:bookmarkEnd w:id="194"/>
      <w:bookmarkEnd w:id="195"/>
      <w:bookmarkEnd w:id="196"/>
      <w:bookmarkEnd w:id="197"/>
      <w:bookmarkEnd w:id="198"/>
    </w:p>
    <w:p>
      <w:pPr>
        <w:keepNext w:val="0"/>
        <w:keepLines w:val="0"/>
        <w:pageBreakBefore w:val="0"/>
        <w:widowControl w:val="0"/>
        <w:kinsoku/>
        <w:wordWrap/>
        <w:overflowPunct/>
        <w:topLinePunct/>
        <w:autoSpaceDE/>
        <w:autoSpaceDN/>
        <w:bidi w:val="0"/>
        <w:adjustRightInd w:val="0"/>
        <w:snapToGrid w:val="0"/>
        <w:spacing w:line="580" w:lineRule="exact"/>
        <w:ind w:firstLine="608" w:firstLineChars="200"/>
        <w:textAlignment w:val="auto"/>
        <w:rPr>
          <w:rFonts w:ascii="仿宋" w:hAnsi="仿宋" w:eastAsia="仿宋_GB2312" w:cs="宋体"/>
          <w:spacing w:val="-8"/>
          <w:kern w:val="0"/>
          <w:sz w:val="32"/>
          <w:szCs w:val="32"/>
        </w:rPr>
      </w:pPr>
      <w:r>
        <w:rPr>
          <w:rFonts w:hint="eastAsia" w:ascii="仿宋" w:hAnsi="仿宋" w:eastAsia="仿宋_GB2312" w:cs="宋体"/>
          <w:spacing w:val="-8"/>
          <w:kern w:val="0"/>
          <w:sz w:val="32"/>
          <w:szCs w:val="32"/>
        </w:rPr>
        <w:t>相关部门按照职责分工和</w:t>
      </w:r>
      <w:r>
        <w:rPr>
          <w:rFonts w:hint="eastAsia" w:ascii="仿宋" w:hAnsi="仿宋" w:eastAsia="仿宋_GB2312" w:cs="宋体"/>
          <w:spacing w:val="-8"/>
          <w:kern w:val="0"/>
          <w:sz w:val="32"/>
          <w:szCs w:val="32"/>
          <w:lang w:eastAsia="zh-CN"/>
        </w:rPr>
        <w:t>有关</w:t>
      </w:r>
      <w:r>
        <w:rPr>
          <w:rFonts w:hint="eastAsia" w:ascii="仿宋" w:hAnsi="仿宋" w:eastAsia="仿宋_GB2312" w:cs="宋体"/>
          <w:spacing w:val="-8"/>
          <w:kern w:val="0"/>
          <w:sz w:val="32"/>
          <w:szCs w:val="32"/>
        </w:rPr>
        <w:t>预案规定，做好应对气象灾害的人力、物力、财力保障，做好安全保卫、交通运输、医疗卫生、通信等工作，确保应急处置和救援工作需要，确保灾区群众基本生活需要，保障恢复重建工作顺利进行。</w:t>
      </w:r>
      <w:bookmarkStart w:id="199" w:name="_Toc372624182"/>
      <w:bookmarkStart w:id="200" w:name="_Toc372624180"/>
    </w:p>
    <w:p>
      <w:pPr>
        <w:keepNext w:val="0"/>
        <w:keepLines w:val="0"/>
        <w:pageBreakBefore w:val="0"/>
        <w:widowControl w:val="0"/>
        <w:kinsoku/>
        <w:wordWrap/>
        <w:overflowPunct/>
        <w:topLinePunct/>
        <w:autoSpaceDE/>
        <w:autoSpaceDN/>
        <w:bidi w:val="0"/>
        <w:spacing w:line="580" w:lineRule="exact"/>
        <w:ind w:firstLine="640" w:firstLineChars="200"/>
        <w:textAlignment w:val="auto"/>
        <w:outlineLvl w:val="1"/>
        <w:rPr>
          <w:rFonts w:ascii="楷体_GB2312" w:hAnsi="楷体" w:eastAsia="楷体_GB2312"/>
          <w:b w:val="0"/>
          <w:bCs/>
          <w:sz w:val="32"/>
          <w:szCs w:val="32"/>
        </w:rPr>
      </w:pPr>
      <w:bookmarkStart w:id="201" w:name="_Toc1842980751"/>
      <w:bookmarkStart w:id="202" w:name="_Toc2008575803"/>
      <w:bookmarkStart w:id="203" w:name="_Toc893452547"/>
      <w:bookmarkStart w:id="204" w:name="_Toc89936840"/>
      <w:bookmarkStart w:id="205" w:name="_Toc10089"/>
      <w:r>
        <w:rPr>
          <w:rFonts w:ascii="楷体_GB2312" w:hAnsi="楷体" w:eastAsia="楷体_GB2312"/>
          <w:b w:val="0"/>
          <w:bCs/>
          <w:sz w:val="32"/>
          <w:szCs w:val="32"/>
        </w:rPr>
        <w:t>6.1</w:t>
      </w:r>
      <w:r>
        <w:rPr>
          <w:rFonts w:hint="eastAsia" w:ascii="楷体_GB2312" w:hAnsi="楷体" w:eastAsia="楷体_GB2312"/>
          <w:b w:val="0"/>
          <w:bCs/>
          <w:sz w:val="32"/>
          <w:szCs w:val="32"/>
          <w:lang w:val="en-US" w:eastAsia="zh-CN"/>
        </w:rPr>
        <w:t xml:space="preserve">  </w:t>
      </w:r>
      <w:r>
        <w:rPr>
          <w:rFonts w:hint="eastAsia" w:ascii="楷体_GB2312" w:hAnsi="楷体" w:eastAsia="楷体_GB2312"/>
          <w:b w:val="0"/>
          <w:bCs/>
          <w:sz w:val="32"/>
          <w:szCs w:val="32"/>
        </w:rPr>
        <w:t>人力</w:t>
      </w:r>
      <w:bookmarkEnd w:id="199"/>
      <w:r>
        <w:rPr>
          <w:rFonts w:hint="eastAsia" w:ascii="楷体_GB2312" w:hAnsi="楷体" w:eastAsia="楷体_GB2312"/>
          <w:b w:val="0"/>
          <w:bCs/>
          <w:sz w:val="32"/>
          <w:szCs w:val="32"/>
        </w:rPr>
        <w:t>保障</w:t>
      </w:r>
      <w:bookmarkEnd w:id="201"/>
      <w:bookmarkEnd w:id="202"/>
      <w:bookmarkEnd w:id="203"/>
      <w:bookmarkEnd w:id="204"/>
      <w:bookmarkEnd w:id="205"/>
    </w:p>
    <w:p>
      <w:pPr>
        <w:keepNext w:val="0"/>
        <w:keepLines w:val="0"/>
        <w:pageBreakBefore w:val="0"/>
        <w:widowControl w:val="0"/>
        <w:kinsoku/>
        <w:wordWrap/>
        <w:overflowPunct/>
        <w:topLinePunct/>
        <w:autoSpaceDE/>
        <w:autoSpaceDN/>
        <w:bidi w:val="0"/>
        <w:adjustRightInd w:val="0"/>
        <w:snapToGrid w:val="0"/>
        <w:spacing w:line="580" w:lineRule="exact"/>
        <w:ind w:firstLine="608" w:firstLineChars="200"/>
        <w:textAlignment w:val="auto"/>
        <w:rPr>
          <w:rFonts w:ascii="仿宋" w:hAnsi="仿宋" w:eastAsia="仿宋_GB2312" w:cs="宋体"/>
          <w:spacing w:val="-8"/>
          <w:kern w:val="0"/>
          <w:sz w:val="32"/>
          <w:szCs w:val="32"/>
        </w:rPr>
      </w:pPr>
      <w:r>
        <w:rPr>
          <w:rFonts w:hint="eastAsia" w:ascii="仿宋" w:hAnsi="仿宋" w:eastAsia="仿宋_GB2312" w:cs="宋体"/>
          <w:spacing w:val="-8"/>
          <w:kern w:val="0"/>
          <w:sz w:val="32"/>
          <w:szCs w:val="32"/>
          <w:lang w:eastAsia="zh-CN"/>
        </w:rPr>
        <w:t>地方</w:t>
      </w:r>
      <w:r>
        <w:rPr>
          <w:rFonts w:hint="eastAsia" w:ascii="仿宋" w:hAnsi="仿宋" w:eastAsia="仿宋_GB2312" w:cs="宋体"/>
          <w:spacing w:val="-8"/>
          <w:kern w:val="0"/>
          <w:sz w:val="32"/>
          <w:szCs w:val="32"/>
        </w:rPr>
        <w:t>各级人民政府或应急指挥机构应当广泛动员、调动社会团体、企事业单位、志愿者等社会力量，建立横向到边、纵向到底的气象灾害预警</w:t>
      </w:r>
      <w:r>
        <w:rPr>
          <w:rFonts w:hint="eastAsia" w:ascii="仿宋" w:hAnsi="仿宋" w:eastAsia="仿宋_GB2312" w:cs="宋体"/>
          <w:spacing w:val="-8"/>
          <w:kern w:val="0"/>
          <w:sz w:val="32"/>
          <w:szCs w:val="32"/>
          <w:lang w:eastAsia="zh-CN"/>
        </w:rPr>
        <w:t>的</w:t>
      </w:r>
      <w:r>
        <w:rPr>
          <w:rFonts w:hint="eastAsia" w:ascii="仿宋" w:hAnsi="仿宋" w:eastAsia="仿宋_GB2312" w:cs="宋体"/>
          <w:spacing w:val="-8"/>
          <w:kern w:val="0"/>
          <w:sz w:val="32"/>
          <w:szCs w:val="32"/>
        </w:rPr>
        <w:t>信息传播及应急救援队伍，开展气象灾害预警</w:t>
      </w:r>
      <w:r>
        <w:rPr>
          <w:rFonts w:hint="eastAsia" w:ascii="仿宋" w:hAnsi="仿宋" w:eastAsia="仿宋_GB2312" w:cs="宋体"/>
          <w:spacing w:val="-8"/>
          <w:kern w:val="0"/>
          <w:sz w:val="32"/>
          <w:szCs w:val="32"/>
          <w:lang w:eastAsia="zh-CN"/>
        </w:rPr>
        <w:t>的</w:t>
      </w:r>
      <w:r>
        <w:rPr>
          <w:rFonts w:hint="eastAsia" w:ascii="仿宋" w:hAnsi="仿宋" w:eastAsia="仿宋_GB2312" w:cs="宋体"/>
          <w:spacing w:val="-8"/>
          <w:kern w:val="0"/>
          <w:sz w:val="32"/>
          <w:szCs w:val="32"/>
        </w:rPr>
        <w:t>信息传播、气象灾害防御及现场应急救援工作；在应对工作中可根据需要组织民兵、预备役部队、大中型企事业单位以及志愿者等应急救援队伍，对气象灾害进行处置。</w:t>
      </w:r>
      <w:bookmarkStart w:id="206" w:name="_Toc372624183"/>
    </w:p>
    <w:p>
      <w:pPr>
        <w:keepNext w:val="0"/>
        <w:keepLines w:val="0"/>
        <w:pageBreakBefore w:val="0"/>
        <w:widowControl w:val="0"/>
        <w:kinsoku/>
        <w:wordWrap/>
        <w:overflowPunct/>
        <w:topLinePunct/>
        <w:autoSpaceDE/>
        <w:autoSpaceDN/>
        <w:bidi w:val="0"/>
        <w:spacing w:line="580" w:lineRule="exact"/>
        <w:ind w:firstLine="640" w:firstLineChars="200"/>
        <w:textAlignment w:val="auto"/>
        <w:outlineLvl w:val="1"/>
        <w:rPr>
          <w:rFonts w:ascii="楷体_GB2312" w:hAnsi="楷体" w:eastAsia="楷体_GB2312"/>
          <w:b w:val="0"/>
          <w:bCs/>
          <w:sz w:val="32"/>
          <w:szCs w:val="32"/>
        </w:rPr>
      </w:pPr>
      <w:bookmarkStart w:id="207" w:name="_Toc1859776954"/>
      <w:bookmarkStart w:id="208" w:name="_Toc532944337"/>
      <w:bookmarkStart w:id="209" w:name="_Toc1019324059"/>
      <w:bookmarkStart w:id="210" w:name="_Toc4446"/>
      <w:bookmarkStart w:id="211" w:name="_Toc89936841"/>
      <w:r>
        <w:rPr>
          <w:rFonts w:ascii="楷体_GB2312" w:hAnsi="楷体" w:eastAsia="楷体_GB2312"/>
          <w:b w:val="0"/>
          <w:bCs/>
          <w:sz w:val="32"/>
          <w:szCs w:val="32"/>
        </w:rPr>
        <w:t>6.</w:t>
      </w:r>
      <w:bookmarkEnd w:id="206"/>
      <w:r>
        <w:rPr>
          <w:rFonts w:ascii="楷体_GB2312" w:hAnsi="楷体" w:eastAsia="楷体_GB2312"/>
          <w:b w:val="0"/>
          <w:bCs/>
          <w:sz w:val="32"/>
          <w:szCs w:val="32"/>
        </w:rPr>
        <w:t>2</w:t>
      </w:r>
      <w:r>
        <w:rPr>
          <w:rFonts w:hint="eastAsia" w:ascii="楷体_GB2312" w:hAnsi="楷体" w:eastAsia="楷体_GB2312"/>
          <w:b w:val="0"/>
          <w:bCs/>
          <w:sz w:val="32"/>
          <w:szCs w:val="32"/>
          <w:lang w:val="en-US" w:eastAsia="zh-CN"/>
        </w:rPr>
        <w:t xml:space="preserve">  </w:t>
      </w:r>
      <w:r>
        <w:rPr>
          <w:rFonts w:hint="eastAsia" w:ascii="楷体_GB2312" w:hAnsi="楷体" w:eastAsia="楷体_GB2312"/>
          <w:b w:val="0"/>
          <w:bCs/>
          <w:sz w:val="32"/>
          <w:szCs w:val="32"/>
        </w:rPr>
        <w:t>资金保障</w:t>
      </w:r>
      <w:bookmarkEnd w:id="207"/>
      <w:bookmarkEnd w:id="208"/>
      <w:bookmarkEnd w:id="209"/>
      <w:bookmarkEnd w:id="210"/>
      <w:bookmarkEnd w:id="211"/>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 w:hAnsi="仿宋" w:eastAsia="仿宋_GB2312" w:cs="宋体"/>
          <w:kern w:val="0"/>
          <w:sz w:val="32"/>
          <w:szCs w:val="32"/>
        </w:rPr>
      </w:pPr>
      <w:r>
        <w:rPr>
          <w:rFonts w:hint="eastAsia" w:ascii="仿宋" w:hAnsi="仿宋" w:eastAsia="仿宋_GB2312" w:cs="宋体"/>
          <w:kern w:val="0"/>
          <w:sz w:val="32"/>
          <w:szCs w:val="32"/>
          <w:lang w:eastAsia="zh-CN"/>
        </w:rPr>
        <w:t>旗县</w:t>
      </w:r>
      <w:r>
        <w:rPr>
          <w:rFonts w:hint="eastAsia" w:ascii="仿宋" w:hAnsi="仿宋" w:eastAsia="仿宋_GB2312" w:cs="宋体"/>
          <w:kern w:val="0"/>
          <w:sz w:val="32"/>
          <w:szCs w:val="32"/>
        </w:rPr>
        <w:t>级</w:t>
      </w:r>
      <w:r>
        <w:rPr>
          <w:rFonts w:hint="eastAsia" w:ascii="仿宋" w:hAnsi="仿宋" w:eastAsia="仿宋_GB2312" w:cs="宋体"/>
          <w:kern w:val="0"/>
          <w:sz w:val="32"/>
          <w:szCs w:val="32"/>
          <w:lang w:eastAsia="zh-CN"/>
        </w:rPr>
        <w:t>以上</w:t>
      </w:r>
      <w:r>
        <w:rPr>
          <w:rFonts w:hint="eastAsia" w:ascii="仿宋" w:hAnsi="仿宋" w:eastAsia="仿宋_GB2312" w:cs="宋体"/>
          <w:kern w:val="0"/>
          <w:sz w:val="32"/>
          <w:szCs w:val="32"/>
        </w:rPr>
        <w:t>人民政府要根据气象灾害应急工作需要安排专项资金，为应急处置提供经费保障。财政、审计部门加强对资金使用情况的监督检查，确保专款专用。财政部门要根据常年灾情和财政能力，编制自然灾害生活救助资金年度预算。</w:t>
      </w:r>
    </w:p>
    <w:p>
      <w:pPr>
        <w:keepNext w:val="0"/>
        <w:keepLines w:val="0"/>
        <w:pageBreakBefore w:val="0"/>
        <w:widowControl w:val="0"/>
        <w:kinsoku/>
        <w:wordWrap/>
        <w:overflowPunct/>
        <w:topLinePunct/>
        <w:autoSpaceDE/>
        <w:autoSpaceDN/>
        <w:bidi w:val="0"/>
        <w:spacing w:line="580" w:lineRule="exact"/>
        <w:ind w:firstLine="640" w:firstLineChars="200"/>
        <w:textAlignment w:val="auto"/>
        <w:outlineLvl w:val="1"/>
        <w:rPr>
          <w:rFonts w:ascii="楷体_GB2312" w:hAnsi="楷体" w:eastAsia="楷体_GB2312"/>
          <w:b w:val="0"/>
          <w:bCs/>
          <w:sz w:val="32"/>
          <w:szCs w:val="32"/>
        </w:rPr>
      </w:pPr>
      <w:bookmarkStart w:id="212" w:name="_Toc518444813"/>
      <w:bookmarkStart w:id="213" w:name="_Toc28629"/>
      <w:bookmarkStart w:id="214" w:name="_Toc89936842"/>
      <w:bookmarkStart w:id="215" w:name="_Toc1835255343"/>
      <w:bookmarkStart w:id="216" w:name="_Toc391102915"/>
      <w:r>
        <w:rPr>
          <w:rFonts w:ascii="楷体_GB2312" w:hAnsi="楷体" w:eastAsia="楷体_GB2312"/>
          <w:b w:val="0"/>
          <w:bCs/>
          <w:sz w:val="32"/>
          <w:szCs w:val="32"/>
        </w:rPr>
        <w:t xml:space="preserve">6.3 </w:t>
      </w:r>
      <w:r>
        <w:rPr>
          <w:rFonts w:hint="eastAsia" w:ascii="楷体_GB2312" w:hAnsi="楷体" w:eastAsia="楷体_GB2312"/>
          <w:b w:val="0"/>
          <w:bCs/>
          <w:sz w:val="32"/>
          <w:szCs w:val="32"/>
          <w:lang w:val="en-US" w:eastAsia="zh-CN"/>
        </w:rPr>
        <w:t xml:space="preserve"> </w:t>
      </w:r>
      <w:r>
        <w:rPr>
          <w:rFonts w:hint="eastAsia" w:ascii="楷体_GB2312" w:hAnsi="楷体" w:eastAsia="楷体_GB2312"/>
          <w:b w:val="0"/>
          <w:bCs/>
          <w:sz w:val="32"/>
          <w:szCs w:val="32"/>
        </w:rPr>
        <w:t>物资保障</w:t>
      </w:r>
      <w:bookmarkEnd w:id="212"/>
      <w:bookmarkEnd w:id="213"/>
      <w:bookmarkEnd w:id="214"/>
      <w:bookmarkEnd w:id="215"/>
      <w:bookmarkEnd w:id="216"/>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 w:hAnsi="仿宋" w:eastAsia="仿宋_GB2312" w:cs="宋体"/>
          <w:kern w:val="0"/>
          <w:sz w:val="32"/>
          <w:szCs w:val="32"/>
        </w:rPr>
      </w:pPr>
      <w:r>
        <w:rPr>
          <w:rFonts w:hint="eastAsia" w:ascii="仿宋" w:hAnsi="仿宋" w:eastAsia="仿宋_GB2312" w:cs="宋体"/>
          <w:kern w:val="0"/>
          <w:sz w:val="32"/>
          <w:szCs w:val="32"/>
          <w:lang w:eastAsia="zh-CN"/>
        </w:rPr>
        <w:t>旗县级以上</w:t>
      </w:r>
      <w:r>
        <w:rPr>
          <w:rFonts w:hint="eastAsia" w:ascii="仿宋" w:hAnsi="仿宋" w:eastAsia="仿宋_GB2312" w:cs="宋体"/>
          <w:kern w:val="0"/>
          <w:sz w:val="32"/>
          <w:szCs w:val="32"/>
        </w:rPr>
        <w:t>人民政府有关部门按照职责分工，建立健全应急物资储备保障制度，完善重要应急物资监管、生产、储备、调拨和紧急配送体系。应急管理、粮食和物资储备部门加强救灾物资储备，完善应急采购、调运机制。农牧部门做好救灾备荒种子储备、调运工作，会同相关部门做好农牧业救灾物资、生产资料的储备、调剂和调运工作。气象灾害易发、多发地区的旗县（市</w:t>
      </w:r>
      <w:r>
        <w:rPr>
          <w:rFonts w:hint="eastAsia" w:ascii="仿宋" w:hAnsi="仿宋" w:eastAsia="仿宋_GB2312" w:cs="宋体"/>
          <w:kern w:val="0"/>
          <w:sz w:val="32"/>
          <w:szCs w:val="32"/>
          <w:lang w:eastAsia="zh-CN"/>
        </w:rPr>
        <w:t>、</w:t>
      </w:r>
      <w:r>
        <w:rPr>
          <w:rFonts w:hint="eastAsia" w:ascii="仿宋" w:hAnsi="仿宋" w:eastAsia="仿宋_GB2312" w:cs="宋体"/>
          <w:kern w:val="0"/>
          <w:sz w:val="32"/>
          <w:szCs w:val="32"/>
        </w:rPr>
        <w:t>区）人民政府应当建立应急救援物资、生活必需品和应急处置装备应急储备基地。</w:t>
      </w:r>
    </w:p>
    <w:p>
      <w:pPr>
        <w:keepNext w:val="0"/>
        <w:keepLines w:val="0"/>
        <w:pageBreakBefore w:val="0"/>
        <w:widowControl w:val="0"/>
        <w:kinsoku/>
        <w:wordWrap/>
        <w:overflowPunct/>
        <w:topLinePunct/>
        <w:autoSpaceDE/>
        <w:autoSpaceDN/>
        <w:bidi w:val="0"/>
        <w:spacing w:line="580" w:lineRule="exact"/>
        <w:ind w:firstLine="640" w:firstLineChars="200"/>
        <w:textAlignment w:val="auto"/>
        <w:outlineLvl w:val="1"/>
        <w:rPr>
          <w:rFonts w:ascii="楷体_GB2312" w:hAnsi="楷体" w:eastAsia="楷体_GB2312"/>
          <w:b w:val="0"/>
          <w:bCs/>
          <w:sz w:val="32"/>
          <w:szCs w:val="32"/>
        </w:rPr>
      </w:pPr>
      <w:bookmarkStart w:id="217" w:name="_Toc89936843"/>
      <w:bookmarkStart w:id="218" w:name="_Toc481965411"/>
      <w:bookmarkStart w:id="219" w:name="_Toc15063"/>
      <w:bookmarkStart w:id="220" w:name="_Toc690562850"/>
      <w:bookmarkStart w:id="221" w:name="_Toc2006601339"/>
      <w:r>
        <w:rPr>
          <w:rFonts w:ascii="楷体_GB2312" w:hAnsi="楷体" w:eastAsia="楷体_GB2312"/>
          <w:b w:val="0"/>
          <w:bCs/>
          <w:sz w:val="32"/>
          <w:szCs w:val="32"/>
        </w:rPr>
        <w:t xml:space="preserve">6.4 </w:t>
      </w:r>
      <w:r>
        <w:rPr>
          <w:rFonts w:hint="eastAsia" w:ascii="楷体_GB2312" w:hAnsi="楷体" w:eastAsia="楷体_GB2312"/>
          <w:b w:val="0"/>
          <w:bCs/>
          <w:sz w:val="32"/>
          <w:szCs w:val="32"/>
          <w:lang w:val="en-US" w:eastAsia="zh-CN"/>
        </w:rPr>
        <w:t xml:space="preserve"> </w:t>
      </w:r>
      <w:r>
        <w:rPr>
          <w:rFonts w:hint="eastAsia" w:ascii="楷体_GB2312" w:hAnsi="楷体" w:eastAsia="楷体_GB2312"/>
          <w:b w:val="0"/>
          <w:bCs/>
          <w:sz w:val="32"/>
          <w:szCs w:val="32"/>
        </w:rPr>
        <w:t>通信保障</w:t>
      </w:r>
      <w:bookmarkEnd w:id="200"/>
      <w:bookmarkEnd w:id="217"/>
      <w:bookmarkEnd w:id="218"/>
      <w:bookmarkEnd w:id="219"/>
      <w:bookmarkEnd w:id="220"/>
      <w:bookmarkEnd w:id="221"/>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 w:hAnsi="仿宋" w:eastAsia="仿宋_GB2312" w:cs="宋体"/>
          <w:kern w:val="0"/>
          <w:sz w:val="32"/>
          <w:szCs w:val="32"/>
        </w:rPr>
      </w:pPr>
      <w:r>
        <w:rPr>
          <w:rFonts w:hint="eastAsia" w:ascii="仿宋" w:hAnsi="仿宋" w:eastAsia="仿宋_GB2312" w:cs="宋体"/>
          <w:kern w:val="0"/>
          <w:sz w:val="32"/>
          <w:szCs w:val="32"/>
          <w:lang w:eastAsia="zh-CN"/>
        </w:rPr>
        <w:t>旗县级以上</w:t>
      </w:r>
      <w:r>
        <w:rPr>
          <w:rFonts w:hint="eastAsia" w:ascii="仿宋" w:hAnsi="仿宋" w:eastAsia="仿宋_GB2312" w:cs="宋体"/>
          <w:kern w:val="0"/>
          <w:sz w:val="32"/>
          <w:szCs w:val="32"/>
        </w:rPr>
        <w:t>人民政府及</w:t>
      </w:r>
      <w:r>
        <w:rPr>
          <w:rFonts w:hint="eastAsia" w:ascii="仿宋" w:hAnsi="仿宋" w:eastAsia="仿宋_GB2312" w:cs="宋体"/>
          <w:kern w:val="0"/>
          <w:sz w:val="32"/>
          <w:szCs w:val="32"/>
          <w:lang w:eastAsia="zh-CN"/>
        </w:rPr>
        <w:t>其</w:t>
      </w:r>
      <w:r>
        <w:rPr>
          <w:rFonts w:hint="eastAsia" w:ascii="仿宋" w:hAnsi="仿宋" w:eastAsia="仿宋_GB2312" w:cs="宋体"/>
          <w:kern w:val="0"/>
          <w:sz w:val="32"/>
          <w:szCs w:val="32"/>
        </w:rPr>
        <w:t>相关部门以公共通信网络为主体，建立快速、安全、稳定、可靠的气象灾害监测设施、应急指挥设备、应急通信系统和预警信息发布系统，提高对气象灾害及其次生、衍生灾害的综合监测能力。通信、广播电视等部门组织</w:t>
      </w:r>
      <w:r>
        <w:rPr>
          <w:rFonts w:hint="eastAsia" w:ascii="仿宋" w:hAnsi="仿宋" w:eastAsia="仿宋_GB2312" w:cs="宋体"/>
          <w:kern w:val="0"/>
          <w:sz w:val="32"/>
          <w:szCs w:val="32"/>
          <w:lang w:eastAsia="zh-CN"/>
        </w:rPr>
        <w:t>和</w:t>
      </w:r>
      <w:r>
        <w:rPr>
          <w:rFonts w:hint="eastAsia" w:ascii="仿宋" w:hAnsi="仿宋" w:eastAsia="仿宋_GB2312" w:cs="宋体"/>
          <w:kern w:val="0"/>
          <w:sz w:val="32"/>
          <w:szCs w:val="32"/>
        </w:rPr>
        <w:t>指导协调全区气象灾害应急工作的通信和广播电视保障，以公用通信网为主体，建立跨部门、跨地区气象灾害应急通信保障系统。灾区通信管理部门及时采取措施恢复受损的通信线路和设施，保障气象信息的应急传播。</w:t>
      </w:r>
      <w:bookmarkStart w:id="222" w:name="_Toc372624181"/>
    </w:p>
    <w:p>
      <w:pPr>
        <w:keepNext w:val="0"/>
        <w:keepLines w:val="0"/>
        <w:pageBreakBefore w:val="0"/>
        <w:widowControl w:val="0"/>
        <w:kinsoku/>
        <w:wordWrap/>
        <w:overflowPunct/>
        <w:topLinePunct/>
        <w:autoSpaceDE/>
        <w:autoSpaceDN/>
        <w:bidi w:val="0"/>
        <w:spacing w:line="580" w:lineRule="exact"/>
        <w:ind w:firstLine="640" w:firstLineChars="200"/>
        <w:textAlignment w:val="auto"/>
        <w:outlineLvl w:val="1"/>
        <w:rPr>
          <w:rFonts w:ascii="楷体_GB2312" w:hAnsi="楷体" w:eastAsia="楷体_GB2312"/>
          <w:b w:val="0"/>
          <w:bCs/>
          <w:sz w:val="32"/>
          <w:szCs w:val="32"/>
        </w:rPr>
      </w:pPr>
      <w:bookmarkStart w:id="223" w:name="_Toc1729980038"/>
      <w:bookmarkStart w:id="224" w:name="_Toc1759755815"/>
      <w:bookmarkStart w:id="225" w:name="_Toc634085647"/>
      <w:bookmarkStart w:id="226" w:name="_Toc89936844"/>
      <w:bookmarkStart w:id="227" w:name="_Toc13387"/>
      <w:r>
        <w:rPr>
          <w:rFonts w:ascii="楷体_GB2312" w:hAnsi="楷体" w:eastAsia="楷体_GB2312"/>
          <w:b w:val="0"/>
          <w:bCs/>
          <w:sz w:val="32"/>
          <w:szCs w:val="32"/>
        </w:rPr>
        <w:t xml:space="preserve">6.5 </w:t>
      </w:r>
      <w:r>
        <w:rPr>
          <w:rFonts w:hint="eastAsia" w:ascii="楷体_GB2312" w:hAnsi="楷体" w:eastAsia="楷体_GB2312"/>
          <w:b w:val="0"/>
          <w:bCs/>
          <w:sz w:val="32"/>
          <w:szCs w:val="32"/>
          <w:lang w:val="en-US" w:eastAsia="zh-CN"/>
        </w:rPr>
        <w:t xml:space="preserve"> </w:t>
      </w:r>
      <w:r>
        <w:rPr>
          <w:rFonts w:hint="eastAsia" w:ascii="楷体_GB2312" w:hAnsi="楷体" w:eastAsia="楷体_GB2312"/>
          <w:b w:val="0"/>
          <w:bCs/>
          <w:sz w:val="32"/>
          <w:szCs w:val="32"/>
        </w:rPr>
        <w:t>交通运输</w:t>
      </w:r>
      <w:bookmarkEnd w:id="223"/>
      <w:bookmarkEnd w:id="224"/>
      <w:bookmarkEnd w:id="225"/>
      <w:bookmarkEnd w:id="226"/>
      <w:bookmarkEnd w:id="227"/>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 w:hAnsi="仿宋" w:eastAsia="仿宋_GB2312" w:cs="宋体"/>
          <w:kern w:val="0"/>
          <w:sz w:val="32"/>
          <w:szCs w:val="32"/>
        </w:rPr>
      </w:pPr>
      <w:r>
        <w:rPr>
          <w:rFonts w:hint="eastAsia" w:ascii="仿宋" w:hAnsi="仿宋" w:eastAsia="仿宋_GB2312" w:cs="宋体"/>
          <w:kern w:val="0"/>
          <w:sz w:val="32"/>
          <w:szCs w:val="32"/>
        </w:rPr>
        <w:t>交通运输、铁路、民航、公安等部门应当完善抢险救灾、灾区群众安全转移所需车辆、火车、飞机的调配方案，做好紧急情况下应急交通工具的优先安排、快速放行，保障抢险救灾物资运输安全和畅通。交通设施受损时，有关部门、单位和当地人民政府应迅速组织力量进行抢修。</w:t>
      </w:r>
    </w:p>
    <w:p>
      <w:pPr>
        <w:keepNext w:val="0"/>
        <w:keepLines w:val="0"/>
        <w:pageBreakBefore w:val="0"/>
        <w:widowControl w:val="0"/>
        <w:kinsoku/>
        <w:wordWrap/>
        <w:overflowPunct/>
        <w:topLinePunct/>
        <w:autoSpaceDE/>
        <w:autoSpaceDN/>
        <w:bidi w:val="0"/>
        <w:spacing w:line="580" w:lineRule="exact"/>
        <w:ind w:firstLine="640" w:firstLineChars="200"/>
        <w:textAlignment w:val="auto"/>
        <w:outlineLvl w:val="1"/>
        <w:rPr>
          <w:rFonts w:ascii="楷体_GB2312" w:hAnsi="楷体" w:eastAsia="楷体_GB2312"/>
          <w:b w:val="0"/>
          <w:bCs/>
          <w:sz w:val="32"/>
          <w:szCs w:val="32"/>
        </w:rPr>
      </w:pPr>
      <w:bookmarkStart w:id="228" w:name="_Toc1479519016"/>
      <w:bookmarkStart w:id="229" w:name="_Toc20342"/>
      <w:bookmarkStart w:id="230" w:name="_Toc293788965"/>
      <w:bookmarkStart w:id="231" w:name="_Toc768809785"/>
      <w:bookmarkStart w:id="232" w:name="_Toc89936845"/>
      <w:r>
        <w:rPr>
          <w:rFonts w:ascii="楷体_GB2312" w:hAnsi="楷体" w:eastAsia="楷体_GB2312"/>
          <w:b w:val="0"/>
          <w:bCs/>
          <w:sz w:val="32"/>
          <w:szCs w:val="32"/>
        </w:rPr>
        <w:t xml:space="preserve">6.6 </w:t>
      </w:r>
      <w:r>
        <w:rPr>
          <w:rFonts w:hint="eastAsia" w:ascii="楷体_GB2312" w:hAnsi="楷体" w:eastAsia="楷体_GB2312"/>
          <w:b w:val="0"/>
          <w:bCs/>
          <w:sz w:val="32"/>
          <w:szCs w:val="32"/>
          <w:lang w:val="en-US" w:eastAsia="zh-CN"/>
        </w:rPr>
        <w:t xml:space="preserve"> </w:t>
      </w:r>
      <w:r>
        <w:rPr>
          <w:rFonts w:hint="eastAsia" w:ascii="楷体_GB2312" w:hAnsi="楷体" w:eastAsia="楷体_GB2312"/>
          <w:b w:val="0"/>
          <w:bCs/>
          <w:sz w:val="32"/>
          <w:szCs w:val="32"/>
        </w:rPr>
        <w:t>技术保障</w:t>
      </w:r>
      <w:bookmarkEnd w:id="228"/>
      <w:bookmarkEnd w:id="229"/>
      <w:bookmarkEnd w:id="230"/>
      <w:bookmarkEnd w:id="231"/>
      <w:bookmarkEnd w:id="232"/>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 w:hAnsi="仿宋" w:eastAsia="仿宋_GB2312" w:cs="宋体"/>
          <w:kern w:val="0"/>
          <w:sz w:val="32"/>
          <w:szCs w:val="32"/>
        </w:rPr>
      </w:pPr>
      <w:r>
        <w:rPr>
          <w:rFonts w:hint="eastAsia" w:ascii="仿宋" w:hAnsi="仿宋" w:eastAsia="仿宋_GB2312" w:cs="宋体"/>
          <w:kern w:val="0"/>
          <w:sz w:val="32"/>
          <w:szCs w:val="32"/>
          <w:lang w:eastAsia="zh-CN"/>
        </w:rPr>
        <w:t>旗县</w:t>
      </w:r>
      <w:r>
        <w:rPr>
          <w:rFonts w:hint="eastAsia" w:ascii="仿宋" w:hAnsi="仿宋" w:eastAsia="仿宋_GB2312" w:cs="宋体"/>
          <w:kern w:val="0"/>
          <w:sz w:val="32"/>
          <w:szCs w:val="32"/>
        </w:rPr>
        <w:t>级</w:t>
      </w:r>
      <w:r>
        <w:rPr>
          <w:rFonts w:hint="eastAsia" w:ascii="仿宋" w:hAnsi="仿宋" w:eastAsia="仿宋_GB2312" w:cs="宋体"/>
          <w:kern w:val="0"/>
          <w:sz w:val="32"/>
          <w:szCs w:val="32"/>
          <w:lang w:eastAsia="zh-CN"/>
        </w:rPr>
        <w:t>以上</w:t>
      </w:r>
      <w:r>
        <w:rPr>
          <w:rFonts w:hint="eastAsia" w:ascii="仿宋" w:hAnsi="仿宋" w:eastAsia="仿宋_GB2312" w:cs="宋体"/>
          <w:kern w:val="0"/>
          <w:sz w:val="32"/>
          <w:szCs w:val="32"/>
        </w:rPr>
        <w:t>人民政府组织相关机构和单位开展气象灾害监测、预警、预报、应急处置和综合防灾减灾技术研究，做好气象灾害应急技术储备</w:t>
      </w:r>
      <w:r>
        <w:rPr>
          <w:rFonts w:hint="eastAsia" w:ascii="仿宋" w:hAnsi="仿宋" w:eastAsia="仿宋_GB2312" w:cs="宋体"/>
          <w:kern w:val="0"/>
          <w:sz w:val="32"/>
          <w:szCs w:val="32"/>
          <w:lang w:eastAsia="zh-CN"/>
        </w:rPr>
        <w:t>；</w:t>
      </w:r>
      <w:r>
        <w:rPr>
          <w:rFonts w:hint="eastAsia" w:ascii="仿宋" w:hAnsi="仿宋" w:eastAsia="仿宋_GB2312" w:cs="宋体"/>
          <w:kern w:val="0"/>
          <w:sz w:val="32"/>
          <w:szCs w:val="32"/>
        </w:rPr>
        <w:t>成立专家技术组，建立气象灾害应急专家咨询机制，为应急工作提供技术支持。</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 w:hAnsi="仿宋" w:eastAsia="仿宋_GB2312" w:cs="宋体"/>
          <w:kern w:val="0"/>
          <w:sz w:val="32"/>
          <w:szCs w:val="32"/>
        </w:rPr>
      </w:pPr>
      <w:r>
        <w:rPr>
          <w:rFonts w:hint="eastAsia" w:ascii="仿宋" w:hAnsi="仿宋" w:eastAsia="仿宋_GB2312" w:cs="宋体"/>
          <w:kern w:val="0"/>
          <w:sz w:val="32"/>
          <w:szCs w:val="32"/>
        </w:rPr>
        <w:t>旗县</w:t>
      </w:r>
      <w:r>
        <w:rPr>
          <w:rFonts w:hint="eastAsia" w:ascii="仿宋" w:hAnsi="仿宋" w:eastAsia="仿宋_GB2312" w:cs="宋体"/>
          <w:kern w:val="0"/>
          <w:sz w:val="32"/>
          <w:szCs w:val="32"/>
          <w:lang w:eastAsia="zh-CN"/>
        </w:rPr>
        <w:t>级</w:t>
      </w:r>
      <w:r>
        <w:rPr>
          <w:rFonts w:hint="eastAsia" w:ascii="仿宋" w:hAnsi="仿宋" w:eastAsia="仿宋_GB2312" w:cs="宋体"/>
          <w:kern w:val="0"/>
          <w:sz w:val="32"/>
          <w:szCs w:val="32"/>
        </w:rPr>
        <w:t>以上人民政府要加大对气象灾害监测预警系统的投入，加强调查研究，推进基础设施建设，通过科研项目设立、专项业务建设等途径加强气象灾害预警支撑系统建设，保证气象灾害应急工作顺利进行。</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 w:hAnsi="仿宋" w:eastAsia="仿宋_GB2312" w:cs="宋体"/>
          <w:kern w:val="0"/>
          <w:sz w:val="32"/>
          <w:szCs w:val="32"/>
        </w:rPr>
      </w:pPr>
      <w:r>
        <w:rPr>
          <w:rFonts w:hint="eastAsia" w:ascii="仿宋" w:hAnsi="仿宋" w:eastAsia="仿宋_GB2312" w:cs="宋体"/>
          <w:kern w:val="0"/>
          <w:sz w:val="32"/>
          <w:szCs w:val="32"/>
        </w:rPr>
        <w:t>建立完善以灾害性天气监测、天气预报预警分析制作、气象信息传输、气象灾害预警信号发布和气象灾害信息综合加工处理为主体的气象灾害监测预警系统，提高气象灾害监测预警能力。</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 w:hAnsi="仿宋" w:eastAsia="仿宋_GB2312" w:cs="宋体"/>
          <w:kern w:val="0"/>
          <w:sz w:val="32"/>
          <w:szCs w:val="32"/>
        </w:rPr>
      </w:pPr>
      <w:r>
        <w:rPr>
          <w:rFonts w:hint="eastAsia" w:ascii="仿宋" w:hAnsi="仿宋" w:eastAsia="仿宋_GB2312" w:cs="宋体"/>
          <w:kern w:val="0"/>
          <w:sz w:val="32"/>
          <w:szCs w:val="32"/>
        </w:rPr>
        <w:t>建立气象灾害信息综合收集评估系统，为各级人民政府和相关部门决策提供科学依据。建立完善气象防灾减灾综合信息平台，实现与各部门间的气象灾害信息资源共享。</w:t>
      </w:r>
    </w:p>
    <w:p>
      <w:pPr>
        <w:keepNext w:val="0"/>
        <w:keepLines w:val="0"/>
        <w:pageBreakBefore w:val="0"/>
        <w:widowControl w:val="0"/>
        <w:kinsoku/>
        <w:wordWrap/>
        <w:overflowPunct/>
        <w:topLinePunct/>
        <w:autoSpaceDE/>
        <w:autoSpaceDN/>
        <w:bidi w:val="0"/>
        <w:spacing w:line="580" w:lineRule="exact"/>
        <w:ind w:firstLine="640" w:firstLineChars="200"/>
        <w:textAlignment w:val="auto"/>
        <w:outlineLvl w:val="1"/>
        <w:rPr>
          <w:rFonts w:ascii="楷体_GB2312" w:hAnsi="楷体" w:eastAsia="楷体_GB2312"/>
          <w:b w:val="0"/>
          <w:bCs/>
          <w:sz w:val="32"/>
          <w:szCs w:val="32"/>
        </w:rPr>
      </w:pPr>
      <w:bookmarkStart w:id="233" w:name="_Toc194213534"/>
      <w:bookmarkStart w:id="234" w:name="_Toc843797385"/>
      <w:bookmarkStart w:id="235" w:name="_Toc25236"/>
      <w:bookmarkStart w:id="236" w:name="_Toc414388386"/>
      <w:bookmarkStart w:id="237" w:name="_Toc89936846"/>
      <w:r>
        <w:rPr>
          <w:rFonts w:ascii="楷体_GB2312" w:hAnsi="楷体" w:eastAsia="楷体_GB2312"/>
          <w:b w:val="0"/>
          <w:bCs/>
          <w:sz w:val="32"/>
          <w:szCs w:val="32"/>
        </w:rPr>
        <w:t xml:space="preserve">6.7 </w:t>
      </w:r>
      <w:r>
        <w:rPr>
          <w:rFonts w:hint="eastAsia" w:ascii="楷体_GB2312" w:hAnsi="楷体" w:eastAsia="楷体_GB2312"/>
          <w:b w:val="0"/>
          <w:bCs/>
          <w:sz w:val="32"/>
          <w:szCs w:val="32"/>
          <w:lang w:val="en-US" w:eastAsia="zh-CN"/>
        </w:rPr>
        <w:t xml:space="preserve"> </w:t>
      </w:r>
      <w:r>
        <w:rPr>
          <w:rFonts w:hint="eastAsia" w:ascii="楷体_GB2312" w:hAnsi="楷体" w:eastAsia="楷体_GB2312"/>
          <w:b w:val="0"/>
          <w:bCs/>
          <w:sz w:val="32"/>
          <w:szCs w:val="32"/>
        </w:rPr>
        <w:t>应急避难场所</w:t>
      </w:r>
      <w:bookmarkEnd w:id="233"/>
      <w:bookmarkEnd w:id="234"/>
      <w:bookmarkEnd w:id="235"/>
      <w:bookmarkEnd w:id="236"/>
      <w:bookmarkEnd w:id="237"/>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 w:hAnsi="仿宋" w:eastAsia="仿宋_GB2312" w:cs="宋体"/>
          <w:kern w:val="0"/>
          <w:sz w:val="32"/>
          <w:szCs w:val="32"/>
        </w:rPr>
      </w:pPr>
      <w:r>
        <w:rPr>
          <w:rFonts w:hint="eastAsia" w:ascii="仿宋" w:hAnsi="仿宋" w:eastAsia="仿宋_GB2312" w:cs="宋体"/>
          <w:kern w:val="0"/>
          <w:sz w:val="32"/>
          <w:szCs w:val="32"/>
        </w:rPr>
        <w:t>旗县</w:t>
      </w:r>
      <w:r>
        <w:rPr>
          <w:rFonts w:hint="eastAsia" w:ascii="仿宋" w:hAnsi="仿宋" w:eastAsia="仿宋_GB2312" w:cs="宋体"/>
          <w:kern w:val="0"/>
          <w:sz w:val="32"/>
          <w:szCs w:val="32"/>
          <w:lang w:eastAsia="zh-CN"/>
        </w:rPr>
        <w:t>级</w:t>
      </w:r>
      <w:r>
        <w:rPr>
          <w:rFonts w:hint="eastAsia" w:ascii="仿宋" w:hAnsi="仿宋" w:eastAsia="仿宋_GB2312" w:cs="宋体"/>
          <w:kern w:val="0"/>
          <w:sz w:val="32"/>
          <w:szCs w:val="32"/>
        </w:rPr>
        <w:t>以上人民政府应</w:t>
      </w:r>
      <w:r>
        <w:rPr>
          <w:rFonts w:hint="eastAsia" w:ascii="仿宋" w:hAnsi="仿宋" w:eastAsia="仿宋_GB2312" w:cs="宋体"/>
          <w:kern w:val="0"/>
          <w:sz w:val="32"/>
          <w:szCs w:val="32"/>
          <w:lang w:eastAsia="zh-CN"/>
        </w:rPr>
        <w:t>当</w:t>
      </w:r>
      <w:r>
        <w:rPr>
          <w:rFonts w:hint="eastAsia" w:ascii="仿宋" w:hAnsi="仿宋" w:eastAsia="仿宋_GB2312" w:cs="宋体"/>
          <w:kern w:val="0"/>
          <w:sz w:val="32"/>
          <w:szCs w:val="32"/>
        </w:rPr>
        <w:t>加强应急避难场所建设，设立场所及路线标志，制订完善紧急疏散办法和程序，确保处于危险区域的群众及时、安全躲避。</w:t>
      </w:r>
      <w:bookmarkStart w:id="238" w:name="_Toc463524563"/>
    </w:p>
    <w:bookmarkEnd w:id="222"/>
    <w:bookmarkEnd w:id="238"/>
    <w:p>
      <w:pPr>
        <w:keepNext w:val="0"/>
        <w:keepLines w:val="0"/>
        <w:pageBreakBefore w:val="0"/>
        <w:widowControl w:val="0"/>
        <w:kinsoku/>
        <w:wordWrap/>
        <w:overflowPunct/>
        <w:topLinePunct/>
        <w:autoSpaceDE/>
        <w:autoSpaceDN/>
        <w:bidi w:val="0"/>
        <w:spacing w:line="580" w:lineRule="exact"/>
        <w:ind w:firstLine="608" w:firstLineChars="200"/>
        <w:textAlignment w:val="auto"/>
        <w:outlineLvl w:val="1"/>
        <w:rPr>
          <w:rFonts w:ascii="黑体" w:hAnsi="黑体" w:eastAsia="黑体"/>
          <w:bCs/>
          <w:spacing w:val="-8"/>
          <w:sz w:val="32"/>
          <w:szCs w:val="32"/>
        </w:rPr>
      </w:pPr>
      <w:bookmarkStart w:id="239" w:name="_Toc1605723187"/>
      <w:bookmarkStart w:id="240" w:name="_Toc89936847"/>
      <w:bookmarkStart w:id="241" w:name="_Toc1908801856"/>
      <w:bookmarkStart w:id="242" w:name="_Toc1845"/>
      <w:bookmarkStart w:id="243" w:name="_Toc854844668"/>
      <w:r>
        <w:rPr>
          <w:rFonts w:ascii="黑体" w:hAnsi="黑体" w:eastAsia="黑体"/>
          <w:bCs/>
          <w:spacing w:val="-8"/>
          <w:sz w:val="32"/>
          <w:szCs w:val="32"/>
        </w:rPr>
        <w:t>7</w:t>
      </w:r>
      <w:r>
        <w:rPr>
          <w:rFonts w:hint="eastAsia" w:ascii="黑体" w:hAnsi="黑体" w:eastAsia="黑体"/>
          <w:bCs/>
          <w:spacing w:val="-8"/>
          <w:sz w:val="32"/>
          <w:szCs w:val="32"/>
          <w:lang w:val="en-US" w:eastAsia="zh-CN"/>
        </w:rPr>
        <w:t xml:space="preserve">  </w:t>
      </w:r>
      <w:r>
        <w:rPr>
          <w:rFonts w:hint="eastAsia" w:ascii="黑体" w:hAnsi="黑体" w:eastAsia="黑体"/>
          <w:bCs/>
          <w:spacing w:val="-8"/>
          <w:sz w:val="32"/>
          <w:szCs w:val="32"/>
        </w:rPr>
        <w:t>监督管理</w:t>
      </w:r>
      <w:bookmarkEnd w:id="239"/>
      <w:bookmarkEnd w:id="240"/>
      <w:bookmarkEnd w:id="241"/>
      <w:bookmarkEnd w:id="242"/>
      <w:bookmarkEnd w:id="243"/>
      <w:bookmarkStart w:id="244" w:name="_Toc372624184"/>
    </w:p>
    <w:p>
      <w:pPr>
        <w:keepNext w:val="0"/>
        <w:keepLines w:val="0"/>
        <w:pageBreakBefore w:val="0"/>
        <w:widowControl w:val="0"/>
        <w:kinsoku/>
        <w:wordWrap/>
        <w:overflowPunct/>
        <w:topLinePunct/>
        <w:autoSpaceDE/>
        <w:autoSpaceDN/>
        <w:bidi w:val="0"/>
        <w:spacing w:line="580" w:lineRule="exact"/>
        <w:ind w:firstLine="640" w:firstLineChars="200"/>
        <w:textAlignment w:val="auto"/>
        <w:outlineLvl w:val="1"/>
        <w:rPr>
          <w:rFonts w:ascii="楷体_GB2312" w:hAnsi="楷体" w:eastAsia="楷体_GB2312"/>
          <w:b w:val="0"/>
          <w:bCs/>
          <w:sz w:val="32"/>
          <w:szCs w:val="32"/>
        </w:rPr>
      </w:pPr>
      <w:bookmarkStart w:id="245" w:name="_Toc89936848"/>
      <w:bookmarkStart w:id="246" w:name="_Toc1331974482"/>
      <w:bookmarkStart w:id="247" w:name="_Toc880266912"/>
      <w:bookmarkStart w:id="248" w:name="_Toc14276"/>
      <w:bookmarkStart w:id="249" w:name="_Toc632892161"/>
      <w:r>
        <w:rPr>
          <w:rFonts w:ascii="楷体_GB2312" w:hAnsi="楷体" w:eastAsia="楷体_GB2312"/>
          <w:b w:val="0"/>
          <w:bCs/>
          <w:sz w:val="32"/>
          <w:szCs w:val="32"/>
        </w:rPr>
        <w:t>7.1</w:t>
      </w:r>
      <w:r>
        <w:rPr>
          <w:rFonts w:hint="eastAsia" w:ascii="楷体_GB2312" w:hAnsi="楷体" w:eastAsia="楷体_GB2312"/>
          <w:b w:val="0"/>
          <w:bCs/>
          <w:sz w:val="32"/>
          <w:szCs w:val="32"/>
          <w:lang w:val="en-US" w:eastAsia="zh-CN"/>
        </w:rPr>
        <w:t xml:space="preserve">  </w:t>
      </w:r>
      <w:r>
        <w:rPr>
          <w:rFonts w:hint="eastAsia" w:ascii="楷体_GB2312" w:hAnsi="楷体" w:eastAsia="楷体_GB2312"/>
          <w:b w:val="0"/>
          <w:bCs/>
          <w:sz w:val="32"/>
          <w:szCs w:val="32"/>
        </w:rPr>
        <w:t>预案演练</w:t>
      </w:r>
      <w:bookmarkEnd w:id="244"/>
      <w:bookmarkEnd w:id="245"/>
      <w:bookmarkEnd w:id="246"/>
      <w:bookmarkEnd w:id="247"/>
      <w:bookmarkEnd w:id="248"/>
      <w:bookmarkEnd w:id="249"/>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 w:hAnsi="仿宋" w:eastAsia="仿宋_GB2312" w:cs="宋体"/>
          <w:kern w:val="0"/>
          <w:sz w:val="32"/>
          <w:szCs w:val="32"/>
        </w:rPr>
      </w:pPr>
      <w:r>
        <w:rPr>
          <w:rFonts w:hint="eastAsia" w:ascii="仿宋" w:hAnsi="仿宋" w:eastAsia="仿宋_GB2312" w:cs="宋体"/>
          <w:kern w:val="0"/>
          <w:sz w:val="32"/>
          <w:szCs w:val="32"/>
        </w:rPr>
        <w:t>在各级指挥部领导下，不定期组织各成员单位开展气象灾害应急演练。预案演练应立足于实战，强化应急责任，熟悉应急程序，检验应急机制，锻炼应急队伍，提高应急响应水平，并为修订和完善预案提供依据。</w:t>
      </w:r>
    </w:p>
    <w:p>
      <w:pPr>
        <w:keepNext w:val="0"/>
        <w:keepLines w:val="0"/>
        <w:pageBreakBefore w:val="0"/>
        <w:widowControl w:val="0"/>
        <w:kinsoku/>
        <w:wordWrap/>
        <w:overflowPunct/>
        <w:topLinePunct/>
        <w:autoSpaceDE/>
        <w:autoSpaceDN/>
        <w:bidi w:val="0"/>
        <w:spacing w:line="580" w:lineRule="exact"/>
        <w:ind w:firstLine="640" w:firstLineChars="200"/>
        <w:textAlignment w:val="auto"/>
        <w:outlineLvl w:val="1"/>
        <w:rPr>
          <w:rFonts w:ascii="楷体_GB2312" w:hAnsi="楷体" w:eastAsia="楷体_GB2312"/>
          <w:b w:val="0"/>
          <w:bCs/>
          <w:sz w:val="32"/>
          <w:szCs w:val="32"/>
        </w:rPr>
      </w:pPr>
      <w:bookmarkStart w:id="250" w:name="_Toc1549741995"/>
      <w:bookmarkStart w:id="251" w:name="_Toc89936849"/>
      <w:bookmarkStart w:id="252" w:name="_Toc2103878876"/>
      <w:bookmarkStart w:id="253" w:name="_Toc26045"/>
      <w:bookmarkStart w:id="254" w:name="_Toc59104667"/>
      <w:r>
        <w:rPr>
          <w:rFonts w:ascii="楷体_GB2312" w:hAnsi="楷体" w:eastAsia="楷体_GB2312"/>
          <w:b w:val="0"/>
          <w:bCs/>
          <w:sz w:val="32"/>
          <w:szCs w:val="32"/>
        </w:rPr>
        <w:t xml:space="preserve">7.2 </w:t>
      </w:r>
      <w:r>
        <w:rPr>
          <w:rFonts w:hint="eastAsia" w:ascii="楷体_GB2312" w:hAnsi="楷体" w:eastAsia="楷体_GB2312"/>
          <w:b w:val="0"/>
          <w:bCs/>
          <w:sz w:val="32"/>
          <w:szCs w:val="32"/>
          <w:lang w:val="en-US" w:eastAsia="zh-CN"/>
        </w:rPr>
        <w:t xml:space="preserve"> </w:t>
      </w:r>
      <w:r>
        <w:rPr>
          <w:rFonts w:hint="eastAsia" w:ascii="楷体_GB2312" w:hAnsi="楷体" w:eastAsia="楷体_GB2312"/>
          <w:b w:val="0"/>
          <w:bCs/>
          <w:sz w:val="32"/>
          <w:szCs w:val="32"/>
        </w:rPr>
        <w:t>宣传培训</w:t>
      </w:r>
      <w:bookmarkEnd w:id="250"/>
      <w:bookmarkEnd w:id="251"/>
      <w:bookmarkEnd w:id="252"/>
      <w:bookmarkEnd w:id="253"/>
      <w:bookmarkEnd w:id="254"/>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 w:hAnsi="仿宋" w:eastAsia="仿宋_GB2312" w:cs="宋体"/>
          <w:kern w:val="0"/>
          <w:sz w:val="32"/>
          <w:szCs w:val="32"/>
        </w:rPr>
      </w:pPr>
      <w:r>
        <w:rPr>
          <w:rFonts w:hint="eastAsia" w:ascii="仿宋" w:hAnsi="仿宋" w:eastAsia="仿宋_GB2312" w:cs="宋体"/>
          <w:kern w:val="0"/>
          <w:sz w:val="32"/>
          <w:szCs w:val="32"/>
          <w:lang w:eastAsia="zh-CN"/>
        </w:rPr>
        <w:t>地方各级</w:t>
      </w:r>
      <w:r>
        <w:rPr>
          <w:rFonts w:hint="eastAsia" w:ascii="仿宋" w:hAnsi="仿宋" w:eastAsia="仿宋_GB2312" w:cs="宋体"/>
          <w:kern w:val="0"/>
          <w:sz w:val="32"/>
          <w:szCs w:val="32"/>
        </w:rPr>
        <w:t>人民政府要加强气象灾害预警及防御知识的宣传教育和培训，建立完善应急队伍培训机制，使指挥部成员单位等相关部门和社会公众熟练掌握气象灾害应急防御知识，增强公众防灾减灾意识和自救互救能力。</w:t>
      </w:r>
    </w:p>
    <w:p>
      <w:pPr>
        <w:keepNext w:val="0"/>
        <w:keepLines w:val="0"/>
        <w:pageBreakBefore w:val="0"/>
        <w:widowControl w:val="0"/>
        <w:kinsoku/>
        <w:wordWrap/>
        <w:overflowPunct/>
        <w:topLinePunct/>
        <w:autoSpaceDE/>
        <w:autoSpaceDN/>
        <w:bidi w:val="0"/>
        <w:spacing w:line="580" w:lineRule="exact"/>
        <w:ind w:firstLine="640" w:firstLineChars="200"/>
        <w:textAlignment w:val="auto"/>
        <w:outlineLvl w:val="1"/>
        <w:rPr>
          <w:rFonts w:ascii="楷体_GB2312" w:hAnsi="楷体" w:eastAsia="楷体_GB2312"/>
          <w:b w:val="0"/>
          <w:bCs/>
          <w:sz w:val="32"/>
          <w:szCs w:val="32"/>
        </w:rPr>
      </w:pPr>
      <w:bookmarkStart w:id="255" w:name="_Toc89936850"/>
      <w:bookmarkStart w:id="256" w:name="_Toc1243478081"/>
      <w:bookmarkStart w:id="257" w:name="_Toc331242941"/>
      <w:bookmarkStart w:id="258" w:name="_Toc28243"/>
      <w:bookmarkStart w:id="259" w:name="_Toc1363666141"/>
      <w:r>
        <w:rPr>
          <w:rFonts w:ascii="楷体_GB2312" w:hAnsi="楷体" w:eastAsia="楷体_GB2312"/>
          <w:b w:val="0"/>
          <w:bCs/>
          <w:sz w:val="32"/>
          <w:szCs w:val="32"/>
        </w:rPr>
        <w:t xml:space="preserve">7.3 </w:t>
      </w:r>
      <w:r>
        <w:rPr>
          <w:rFonts w:hint="eastAsia" w:ascii="楷体_GB2312" w:hAnsi="楷体" w:eastAsia="楷体_GB2312"/>
          <w:b w:val="0"/>
          <w:bCs/>
          <w:sz w:val="32"/>
          <w:szCs w:val="32"/>
          <w:lang w:val="en-US" w:eastAsia="zh-CN"/>
        </w:rPr>
        <w:t xml:space="preserve"> </w:t>
      </w:r>
      <w:r>
        <w:rPr>
          <w:rFonts w:hint="eastAsia" w:ascii="楷体_GB2312" w:hAnsi="楷体" w:eastAsia="楷体_GB2312"/>
          <w:b w:val="0"/>
          <w:bCs/>
          <w:sz w:val="32"/>
          <w:szCs w:val="32"/>
        </w:rPr>
        <w:t>责任与奖惩</w:t>
      </w:r>
      <w:bookmarkEnd w:id="255"/>
      <w:bookmarkEnd w:id="256"/>
      <w:bookmarkEnd w:id="257"/>
      <w:bookmarkEnd w:id="258"/>
      <w:bookmarkEnd w:id="259"/>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ascii="仿宋_GB2312" w:hAnsi="仿宋" w:eastAsia="仿宋_GB2312" w:cs="宋体"/>
          <w:kern w:val="0"/>
          <w:sz w:val="32"/>
          <w:szCs w:val="32"/>
        </w:rPr>
        <w:t xml:space="preserve">7.3.1 </w:t>
      </w:r>
      <w:r>
        <w:rPr>
          <w:rFonts w:hint="eastAsia" w:ascii="仿宋_GB2312" w:hAnsi="仿宋" w:eastAsia="仿宋_GB2312" w:cs="宋体"/>
          <w:kern w:val="0"/>
          <w:sz w:val="32"/>
          <w:szCs w:val="32"/>
          <w:lang w:val="en-US" w:eastAsia="zh-CN"/>
        </w:rPr>
        <w:t xml:space="preserve"> </w:t>
      </w:r>
      <w:r>
        <w:rPr>
          <w:rFonts w:ascii="仿宋_GB2312" w:hAnsi="仿宋" w:eastAsia="仿宋_GB2312" w:cs="宋体"/>
          <w:kern w:val="0"/>
          <w:sz w:val="32"/>
          <w:szCs w:val="32"/>
        </w:rPr>
        <w:t>奖励</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lang w:eastAsia="zh-CN"/>
        </w:rPr>
        <w:t>旗县</w:t>
      </w:r>
      <w:r>
        <w:rPr>
          <w:rFonts w:hint="eastAsia" w:ascii="仿宋_GB2312" w:hAnsi="仿宋" w:eastAsia="仿宋_GB2312" w:cs="宋体"/>
          <w:kern w:val="0"/>
          <w:sz w:val="32"/>
          <w:szCs w:val="32"/>
        </w:rPr>
        <w:t>级</w:t>
      </w:r>
      <w:r>
        <w:rPr>
          <w:rFonts w:hint="eastAsia" w:ascii="仿宋_GB2312" w:hAnsi="仿宋" w:eastAsia="仿宋_GB2312" w:cs="宋体"/>
          <w:kern w:val="0"/>
          <w:sz w:val="32"/>
          <w:szCs w:val="32"/>
          <w:lang w:eastAsia="zh-CN"/>
        </w:rPr>
        <w:t>以上</w:t>
      </w:r>
      <w:r>
        <w:rPr>
          <w:rFonts w:hint="eastAsia" w:ascii="仿宋_GB2312" w:hAnsi="仿宋" w:eastAsia="仿宋_GB2312" w:cs="宋体"/>
          <w:kern w:val="0"/>
          <w:sz w:val="32"/>
          <w:szCs w:val="32"/>
        </w:rPr>
        <w:t>人民政府</w:t>
      </w:r>
      <w:r>
        <w:rPr>
          <w:rFonts w:hint="eastAsia" w:ascii="仿宋_GB2312" w:hAnsi="仿宋" w:eastAsia="仿宋_GB2312" w:cs="宋体"/>
          <w:kern w:val="0"/>
          <w:sz w:val="32"/>
          <w:szCs w:val="32"/>
          <w:lang w:eastAsia="zh-CN"/>
        </w:rPr>
        <w:t>及其有关部门</w:t>
      </w:r>
      <w:r>
        <w:rPr>
          <w:rFonts w:hint="eastAsia" w:ascii="仿宋_GB2312" w:hAnsi="仿宋" w:eastAsia="仿宋_GB2312" w:cs="宋体"/>
          <w:kern w:val="0"/>
          <w:sz w:val="32"/>
          <w:szCs w:val="32"/>
        </w:rPr>
        <w:t>对在参加气象防灾、减灾、救灾工作中作出突出贡献的单位和个人，按照国家和自治区有关规定给予表彰奖励；对在气象防灾、减灾、救灾工作中表现突出而英勇牺牲的人员，按照国家和自治区有关规定办理；对因参与气象灾害应急工作致病、致残、</w:t>
      </w:r>
      <w:r>
        <w:rPr>
          <w:rFonts w:hint="eastAsia" w:ascii="仿宋_GB2312" w:hAnsi="仿宋" w:eastAsia="仿宋_GB2312" w:cs="宋体"/>
          <w:kern w:val="0"/>
          <w:sz w:val="32"/>
          <w:szCs w:val="32"/>
          <w:lang w:eastAsia="zh-CN"/>
        </w:rPr>
        <w:t>牺牲</w:t>
      </w:r>
      <w:r>
        <w:rPr>
          <w:rFonts w:hint="eastAsia" w:ascii="仿宋_GB2312" w:hAnsi="仿宋" w:eastAsia="仿宋_GB2312" w:cs="宋体"/>
          <w:kern w:val="0"/>
          <w:sz w:val="32"/>
          <w:szCs w:val="32"/>
        </w:rPr>
        <w:t>的人员，按照国家有关规定给予相应补助和抚恤。</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ascii="仿宋_GB2312" w:hAnsi="仿宋" w:eastAsia="仿宋_GB2312" w:cs="宋体"/>
          <w:kern w:val="0"/>
          <w:sz w:val="32"/>
          <w:szCs w:val="32"/>
        </w:rPr>
        <w:t xml:space="preserve">7.3.2 </w:t>
      </w:r>
      <w:r>
        <w:rPr>
          <w:rFonts w:hint="eastAsia" w:ascii="仿宋_GB2312" w:hAnsi="仿宋" w:eastAsia="仿宋_GB2312" w:cs="宋体"/>
          <w:kern w:val="0"/>
          <w:sz w:val="32"/>
          <w:szCs w:val="32"/>
          <w:lang w:val="en-US" w:eastAsia="zh-CN"/>
        </w:rPr>
        <w:t xml:space="preserve"> </w:t>
      </w:r>
      <w:r>
        <w:rPr>
          <w:rFonts w:ascii="仿宋_GB2312" w:hAnsi="仿宋" w:eastAsia="仿宋_GB2312" w:cs="宋体"/>
          <w:kern w:val="0"/>
          <w:sz w:val="32"/>
          <w:szCs w:val="32"/>
        </w:rPr>
        <w:t>责任追究</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lang w:eastAsia="zh-CN"/>
        </w:rPr>
        <w:t>旗县级以上</w:t>
      </w:r>
      <w:r>
        <w:rPr>
          <w:rFonts w:hint="eastAsia" w:ascii="仿宋_GB2312" w:hAnsi="仿宋" w:eastAsia="仿宋_GB2312" w:cs="宋体"/>
          <w:kern w:val="0"/>
          <w:sz w:val="32"/>
          <w:szCs w:val="32"/>
        </w:rPr>
        <w:t>人民政府对于玩忽职守、谎报灾情、知情不报、拒不履行本预案规定的应急处置职责、拒不配合或阻碍及干扰灾情收集和救助工作，不作为或作为不当致使国家利益和人民生命财产遭受损失的责任者，依据国家有关规定追究相应责任。</w:t>
      </w:r>
    </w:p>
    <w:p>
      <w:pPr>
        <w:keepNext w:val="0"/>
        <w:keepLines w:val="0"/>
        <w:pageBreakBefore w:val="0"/>
        <w:widowControl w:val="0"/>
        <w:kinsoku/>
        <w:wordWrap/>
        <w:overflowPunct/>
        <w:topLinePunct/>
        <w:autoSpaceDE/>
        <w:autoSpaceDN/>
        <w:bidi w:val="0"/>
        <w:spacing w:line="580" w:lineRule="exact"/>
        <w:ind w:firstLine="640" w:firstLineChars="200"/>
        <w:textAlignment w:val="auto"/>
        <w:outlineLvl w:val="1"/>
        <w:rPr>
          <w:rFonts w:ascii="楷体_GB2312" w:hAnsi="楷体" w:eastAsia="楷体_GB2312"/>
          <w:b w:val="0"/>
          <w:bCs/>
          <w:sz w:val="32"/>
          <w:szCs w:val="32"/>
        </w:rPr>
      </w:pPr>
      <w:bookmarkStart w:id="260" w:name="_Toc850841730"/>
      <w:bookmarkStart w:id="261" w:name="_Toc89936851"/>
      <w:bookmarkStart w:id="262" w:name="_Toc26819"/>
      <w:bookmarkStart w:id="263" w:name="_Toc823366169"/>
      <w:bookmarkStart w:id="264" w:name="_Toc1848757892"/>
      <w:r>
        <w:rPr>
          <w:rFonts w:ascii="楷体_GB2312" w:hAnsi="楷体" w:eastAsia="楷体_GB2312"/>
          <w:b w:val="0"/>
          <w:bCs/>
          <w:sz w:val="32"/>
          <w:szCs w:val="32"/>
        </w:rPr>
        <w:t xml:space="preserve">7.4 </w:t>
      </w:r>
      <w:r>
        <w:rPr>
          <w:rFonts w:hint="eastAsia" w:ascii="楷体_GB2312" w:hAnsi="楷体" w:eastAsia="楷体_GB2312"/>
          <w:b w:val="0"/>
          <w:bCs/>
          <w:sz w:val="32"/>
          <w:szCs w:val="32"/>
          <w:lang w:val="en-US" w:eastAsia="zh-CN"/>
        </w:rPr>
        <w:t xml:space="preserve"> </w:t>
      </w:r>
      <w:r>
        <w:rPr>
          <w:rFonts w:hint="eastAsia" w:ascii="楷体_GB2312" w:hAnsi="楷体" w:eastAsia="楷体_GB2312"/>
          <w:b w:val="0"/>
          <w:bCs/>
          <w:sz w:val="32"/>
          <w:szCs w:val="32"/>
        </w:rPr>
        <w:t>预案管理</w:t>
      </w:r>
      <w:bookmarkEnd w:id="260"/>
      <w:bookmarkEnd w:id="261"/>
      <w:bookmarkEnd w:id="262"/>
      <w:bookmarkEnd w:id="263"/>
      <w:bookmarkEnd w:id="264"/>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ascii="仿宋_GB2312" w:hAnsi="仿宋" w:eastAsia="仿宋_GB2312" w:cs="宋体"/>
          <w:kern w:val="0"/>
          <w:sz w:val="32"/>
          <w:szCs w:val="32"/>
        </w:rPr>
        <w:t xml:space="preserve">7.4.1 </w:t>
      </w:r>
      <w:r>
        <w:rPr>
          <w:rFonts w:hint="eastAsia" w:ascii="仿宋_GB2312" w:hAnsi="仿宋" w:eastAsia="仿宋_GB2312" w:cs="宋体"/>
          <w:kern w:val="0"/>
          <w:sz w:val="32"/>
          <w:szCs w:val="32"/>
          <w:lang w:val="en-US" w:eastAsia="zh-CN"/>
        </w:rPr>
        <w:t xml:space="preserve"> </w:t>
      </w:r>
      <w:r>
        <w:rPr>
          <w:rFonts w:ascii="仿宋_GB2312" w:hAnsi="仿宋" w:eastAsia="仿宋_GB2312" w:cs="宋体"/>
          <w:kern w:val="0"/>
          <w:sz w:val="32"/>
          <w:szCs w:val="32"/>
        </w:rPr>
        <w:t>监督与检查</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自治区指挥部会同有关部门建立联合检查机制，对全区落实预案情况进行监督和检查。</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ascii="仿宋_GB2312" w:hAnsi="仿宋" w:eastAsia="仿宋_GB2312" w:cs="宋体"/>
          <w:kern w:val="0"/>
          <w:sz w:val="32"/>
          <w:szCs w:val="32"/>
        </w:rPr>
        <w:t xml:space="preserve">7.4.2 </w:t>
      </w:r>
      <w:r>
        <w:rPr>
          <w:rFonts w:hint="eastAsia" w:ascii="仿宋_GB2312" w:hAnsi="仿宋" w:eastAsia="仿宋_GB2312" w:cs="宋体"/>
          <w:kern w:val="0"/>
          <w:sz w:val="32"/>
          <w:szCs w:val="32"/>
          <w:lang w:val="en-US" w:eastAsia="zh-CN"/>
        </w:rPr>
        <w:t xml:space="preserve"> </w:t>
      </w:r>
      <w:r>
        <w:rPr>
          <w:rFonts w:ascii="仿宋_GB2312" w:hAnsi="仿宋" w:eastAsia="仿宋_GB2312" w:cs="宋体"/>
          <w:kern w:val="0"/>
          <w:sz w:val="32"/>
          <w:szCs w:val="32"/>
        </w:rPr>
        <w:t>预案修订</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本预案由自治区指挥部办公室会同自治区指挥部成员单位及时修订完善。</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各盟市、旗县（市</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rPr>
        <w:t>区）人民政府</w:t>
      </w:r>
      <w:r>
        <w:rPr>
          <w:rFonts w:hint="eastAsia" w:ascii="仿宋_GB2312" w:hAnsi="仿宋" w:eastAsia="仿宋_GB2312" w:cs="宋体"/>
          <w:kern w:val="0"/>
          <w:sz w:val="32"/>
          <w:szCs w:val="32"/>
          <w:lang w:eastAsia="zh-CN"/>
        </w:rPr>
        <w:t>可</w:t>
      </w:r>
      <w:r>
        <w:rPr>
          <w:rFonts w:hint="eastAsia" w:ascii="仿宋_GB2312" w:hAnsi="仿宋" w:eastAsia="仿宋_GB2312" w:cs="宋体"/>
          <w:kern w:val="0"/>
          <w:sz w:val="32"/>
          <w:szCs w:val="32"/>
        </w:rPr>
        <w:t>依据本预案制订和修订本行政区域的相应预案。</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ascii="仿宋_GB2312" w:hAnsi="仿宋" w:eastAsia="仿宋_GB2312" w:cs="宋体"/>
          <w:kern w:val="0"/>
          <w:sz w:val="32"/>
          <w:szCs w:val="32"/>
        </w:rPr>
        <w:t>7.4.</w:t>
      </w:r>
      <w:r>
        <w:rPr>
          <w:rFonts w:hint="eastAsia" w:ascii="仿宋_GB2312" w:hAnsi="仿宋" w:eastAsia="仿宋_GB2312" w:cs="宋体"/>
          <w:kern w:val="0"/>
          <w:sz w:val="32"/>
          <w:szCs w:val="32"/>
          <w:lang w:val="en-US" w:eastAsia="zh-CN"/>
        </w:rPr>
        <w:t xml:space="preserve">3  </w:t>
      </w:r>
      <w:r>
        <w:rPr>
          <w:rFonts w:ascii="仿宋_GB2312" w:hAnsi="仿宋" w:eastAsia="仿宋_GB2312" w:cs="宋体"/>
          <w:kern w:val="0"/>
          <w:sz w:val="32"/>
          <w:szCs w:val="32"/>
        </w:rPr>
        <w:t xml:space="preserve">预案执行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仿宋_GB2312" w:hAnsi="仿宋" w:eastAsia="仿宋_GB2312" w:cs="宋体"/>
          <w:kern w:val="0"/>
          <w:sz w:val="32"/>
          <w:szCs w:val="32"/>
          <w:lang w:eastAsia="zh-CN"/>
        </w:rPr>
      </w:pPr>
      <w:r>
        <w:rPr>
          <w:rFonts w:hint="eastAsia" w:ascii="仿宋_GB2312" w:hAnsi="仿宋" w:eastAsia="仿宋_GB2312" w:cs="宋体"/>
          <w:kern w:val="0"/>
          <w:sz w:val="32"/>
          <w:szCs w:val="32"/>
        </w:rPr>
        <w:t>本预案自发布之日起</w:t>
      </w:r>
      <w:r>
        <w:rPr>
          <w:rFonts w:hint="eastAsia" w:ascii="仿宋_GB2312" w:hAnsi="仿宋" w:eastAsia="仿宋_GB2312" w:cs="宋体"/>
          <w:kern w:val="0"/>
          <w:sz w:val="32"/>
          <w:szCs w:val="32"/>
          <w:lang w:eastAsia="zh-CN"/>
        </w:rPr>
        <w:t>施</w:t>
      </w:r>
      <w:r>
        <w:rPr>
          <w:rFonts w:hint="eastAsia" w:ascii="仿宋_GB2312" w:hAnsi="仿宋" w:eastAsia="仿宋_GB2312" w:cs="宋体"/>
          <w:kern w:val="0"/>
          <w:sz w:val="32"/>
          <w:szCs w:val="32"/>
        </w:rPr>
        <w:t>行。</w:t>
      </w:r>
      <w:r>
        <w:rPr>
          <w:rFonts w:hint="eastAsia" w:ascii="仿宋_GB2312" w:hAnsi="仿宋" w:eastAsia="仿宋_GB2312" w:cs="宋体"/>
          <w:kern w:val="0"/>
          <w:sz w:val="32"/>
          <w:szCs w:val="32"/>
          <w:lang w:eastAsia="zh-CN"/>
        </w:rPr>
        <w:t>原《内蒙古自治区人民政府办公厅关于印发自治区重大气象灾害应急预案的通知》（内政办发</w:t>
      </w:r>
      <w:r>
        <w:rPr>
          <w:rFonts w:hint="eastAsia" w:ascii="仿宋_GB2312" w:hAnsi="仿宋" w:eastAsia="仿宋_GB2312" w:cs="宋体"/>
          <w:b w:val="0"/>
          <w:bCs w:val="0"/>
          <w:kern w:val="0"/>
          <w:sz w:val="32"/>
          <w:szCs w:val="32"/>
        </w:rPr>
        <w:t>〔</w:t>
      </w:r>
      <w:r>
        <w:rPr>
          <w:rFonts w:hint="eastAsia" w:ascii="仿宋_GB2312" w:hAnsi="仿宋" w:eastAsia="仿宋_GB2312" w:cs="宋体"/>
          <w:b w:val="0"/>
          <w:bCs w:val="0"/>
          <w:kern w:val="0"/>
          <w:sz w:val="32"/>
          <w:szCs w:val="32"/>
          <w:lang w:val="en-US" w:eastAsia="zh-CN"/>
        </w:rPr>
        <w:t>2007</w:t>
      </w:r>
      <w:r>
        <w:rPr>
          <w:rFonts w:hint="eastAsia" w:ascii="仿宋_GB2312" w:hAnsi="仿宋" w:eastAsia="仿宋_GB2312" w:cs="宋体"/>
          <w:b w:val="0"/>
          <w:bCs w:val="0"/>
          <w:kern w:val="0"/>
          <w:sz w:val="32"/>
          <w:szCs w:val="32"/>
        </w:rPr>
        <w:t>〕</w:t>
      </w:r>
      <w:r>
        <w:rPr>
          <w:rFonts w:hint="eastAsia" w:ascii="仿宋_GB2312" w:hAnsi="仿宋" w:eastAsia="仿宋_GB2312" w:cs="宋体"/>
          <w:kern w:val="0"/>
          <w:sz w:val="32"/>
          <w:szCs w:val="32"/>
          <w:lang w:val="en-US" w:eastAsia="zh-CN"/>
        </w:rPr>
        <w:t>84号</w:t>
      </w:r>
      <w:r>
        <w:rPr>
          <w:rFonts w:hint="eastAsia" w:ascii="仿宋_GB2312" w:hAnsi="仿宋" w:eastAsia="仿宋_GB2312" w:cs="宋体"/>
          <w:kern w:val="0"/>
          <w:sz w:val="32"/>
          <w:szCs w:val="32"/>
          <w:lang w:eastAsia="zh-CN"/>
        </w:rPr>
        <w:t>）同时废止。</w:t>
      </w:r>
    </w:p>
    <w:p>
      <w:pPr>
        <w:keepNext w:val="0"/>
        <w:keepLines w:val="0"/>
        <w:pageBreakBefore w:val="0"/>
        <w:widowControl w:val="0"/>
        <w:kinsoku/>
        <w:wordWrap/>
        <w:overflowPunct/>
        <w:topLinePunct/>
        <w:autoSpaceDE/>
        <w:autoSpaceDN/>
        <w:bidi w:val="0"/>
        <w:spacing w:line="580" w:lineRule="exact"/>
        <w:ind w:firstLine="608" w:firstLineChars="200"/>
        <w:textAlignment w:val="auto"/>
        <w:outlineLvl w:val="0"/>
        <w:rPr>
          <w:rFonts w:ascii="黑体" w:hAnsi="黑体" w:eastAsia="黑体"/>
          <w:bCs/>
          <w:spacing w:val="-8"/>
          <w:sz w:val="32"/>
          <w:szCs w:val="32"/>
        </w:rPr>
      </w:pPr>
      <w:bookmarkStart w:id="265" w:name="_Toc89936852"/>
      <w:bookmarkStart w:id="266" w:name="_Toc6603"/>
      <w:bookmarkStart w:id="267" w:name="_Toc337906595"/>
      <w:bookmarkStart w:id="268" w:name="_Toc689597284"/>
      <w:bookmarkStart w:id="269" w:name="_Toc298650790"/>
      <w:r>
        <w:rPr>
          <w:rFonts w:ascii="黑体" w:hAnsi="黑体" w:eastAsia="黑体"/>
          <w:bCs/>
          <w:spacing w:val="-8"/>
          <w:sz w:val="32"/>
          <w:szCs w:val="32"/>
        </w:rPr>
        <w:t>8</w:t>
      </w:r>
      <w:r>
        <w:rPr>
          <w:rFonts w:hint="eastAsia" w:ascii="黑体" w:hAnsi="黑体" w:eastAsia="黑体"/>
          <w:bCs/>
          <w:spacing w:val="-8"/>
          <w:sz w:val="32"/>
          <w:szCs w:val="32"/>
          <w:lang w:val="en-US" w:eastAsia="zh-CN"/>
        </w:rPr>
        <w:t xml:space="preserve">  </w:t>
      </w:r>
      <w:r>
        <w:rPr>
          <w:rFonts w:hint="eastAsia" w:ascii="黑体" w:hAnsi="黑体" w:eastAsia="黑体"/>
          <w:bCs/>
          <w:spacing w:val="-8"/>
          <w:sz w:val="32"/>
          <w:szCs w:val="32"/>
        </w:rPr>
        <w:t>附则</w:t>
      </w:r>
      <w:bookmarkEnd w:id="265"/>
      <w:bookmarkEnd w:id="266"/>
      <w:bookmarkEnd w:id="267"/>
      <w:bookmarkEnd w:id="268"/>
      <w:bookmarkEnd w:id="269"/>
    </w:p>
    <w:p>
      <w:pPr>
        <w:keepNext w:val="0"/>
        <w:keepLines w:val="0"/>
        <w:pageBreakBefore w:val="0"/>
        <w:widowControl w:val="0"/>
        <w:kinsoku/>
        <w:wordWrap/>
        <w:overflowPunct/>
        <w:topLinePunct/>
        <w:autoSpaceDE/>
        <w:autoSpaceDN/>
        <w:bidi w:val="0"/>
        <w:spacing w:line="580" w:lineRule="exact"/>
        <w:ind w:firstLine="640" w:firstLineChars="200"/>
        <w:textAlignment w:val="auto"/>
        <w:outlineLvl w:val="1"/>
        <w:rPr>
          <w:rFonts w:ascii="楷体_GB2312" w:hAnsi="楷体" w:eastAsia="楷体_GB2312"/>
          <w:b w:val="0"/>
          <w:bCs/>
          <w:sz w:val="32"/>
          <w:szCs w:val="32"/>
        </w:rPr>
      </w:pPr>
      <w:bookmarkStart w:id="270" w:name="_Toc89936853"/>
      <w:bookmarkStart w:id="271" w:name="_Toc20186"/>
      <w:bookmarkStart w:id="272" w:name="_Toc1194956639"/>
      <w:bookmarkStart w:id="273" w:name="_Toc508708643"/>
      <w:bookmarkStart w:id="274" w:name="_Toc236414947"/>
      <w:r>
        <w:rPr>
          <w:rFonts w:ascii="楷体_GB2312" w:hAnsi="楷体" w:eastAsia="楷体_GB2312"/>
          <w:b w:val="0"/>
          <w:bCs/>
          <w:sz w:val="32"/>
          <w:szCs w:val="32"/>
        </w:rPr>
        <w:t>8.1</w:t>
      </w:r>
      <w:r>
        <w:rPr>
          <w:rFonts w:hint="eastAsia" w:ascii="楷体_GB2312" w:hAnsi="楷体" w:eastAsia="楷体_GB2312"/>
          <w:b w:val="0"/>
          <w:bCs/>
          <w:sz w:val="32"/>
          <w:szCs w:val="32"/>
          <w:lang w:val="en-US" w:eastAsia="zh-CN"/>
        </w:rPr>
        <w:t xml:space="preserve">  </w:t>
      </w:r>
      <w:r>
        <w:rPr>
          <w:rFonts w:hint="eastAsia" w:ascii="楷体_GB2312" w:hAnsi="楷体" w:eastAsia="楷体_GB2312"/>
          <w:b w:val="0"/>
          <w:bCs/>
          <w:sz w:val="32"/>
          <w:szCs w:val="32"/>
        </w:rPr>
        <w:t>名词术语</w:t>
      </w:r>
      <w:bookmarkEnd w:id="270"/>
      <w:bookmarkEnd w:id="271"/>
      <w:bookmarkEnd w:id="272"/>
      <w:bookmarkEnd w:id="273"/>
      <w:bookmarkEnd w:id="274"/>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bookmarkStart w:id="275" w:name="_Toc372624190"/>
      <w:r>
        <w:rPr>
          <w:rFonts w:hint="eastAsia" w:ascii="仿宋_GB2312" w:hAnsi="仿宋" w:eastAsia="仿宋_GB2312" w:cs="宋体"/>
          <w:kern w:val="0"/>
          <w:sz w:val="32"/>
          <w:szCs w:val="32"/>
        </w:rPr>
        <w:t>农牧业干旱：某时段内，因外界因素造成农牧业生产对象水分亏缺，影响其正常生长发育，进而导致减产或失收的现象。</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大风：短时阵风大于或等于</w:t>
      </w:r>
      <w:r>
        <w:rPr>
          <w:rFonts w:ascii="仿宋_GB2312" w:hAnsi="仿宋" w:eastAsia="仿宋_GB2312" w:cs="宋体"/>
          <w:kern w:val="0"/>
          <w:sz w:val="32"/>
          <w:szCs w:val="32"/>
        </w:rPr>
        <w:t>8级（大于或等于17.2</w:t>
      </w:r>
      <w:r>
        <w:rPr>
          <w:rFonts w:hint="eastAsia" w:ascii="仿宋_GB2312" w:hAnsi="仿宋" w:eastAsia="仿宋_GB2312" w:cs="宋体"/>
          <w:kern w:val="0"/>
          <w:sz w:val="32"/>
          <w:szCs w:val="32"/>
        </w:rPr>
        <w:t>米</w:t>
      </w:r>
      <w:r>
        <w:rPr>
          <w:rFonts w:ascii="仿宋_GB2312" w:hAnsi="仿宋" w:eastAsia="仿宋_GB2312" w:cs="宋体"/>
          <w:kern w:val="0"/>
          <w:sz w:val="32"/>
          <w:szCs w:val="32"/>
        </w:rPr>
        <w:t>/</w:t>
      </w:r>
      <w:r>
        <w:rPr>
          <w:rFonts w:hint="eastAsia" w:ascii="仿宋_GB2312" w:hAnsi="仿宋" w:eastAsia="仿宋_GB2312" w:cs="宋体"/>
          <w:kern w:val="0"/>
          <w:sz w:val="32"/>
          <w:szCs w:val="32"/>
        </w:rPr>
        <w:t>秒）的风。</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沙尘暴：强风将地面大量尘沙吹起，使空气混浊，水平能见度小于</w:t>
      </w:r>
      <w:r>
        <w:rPr>
          <w:rFonts w:ascii="仿宋_GB2312" w:hAnsi="仿宋" w:eastAsia="仿宋_GB2312" w:cs="宋体"/>
          <w:kern w:val="0"/>
          <w:sz w:val="32"/>
          <w:szCs w:val="32"/>
        </w:rPr>
        <w:t>1000米</w:t>
      </w:r>
      <w:r>
        <w:rPr>
          <w:rFonts w:hint="eastAsia" w:ascii="仿宋_GB2312" w:hAnsi="仿宋" w:eastAsia="仿宋_GB2312" w:cs="宋体"/>
          <w:kern w:val="0"/>
          <w:sz w:val="32"/>
          <w:szCs w:val="32"/>
        </w:rPr>
        <w:t>的天气现象。</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寒潮：高纬度的冷空气大规模地向中、低纬度侵袭，造成剧烈降温的天气活动。</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暴雨：</w:t>
      </w:r>
      <w:r>
        <w:rPr>
          <w:rFonts w:ascii="仿宋_GB2312" w:hAnsi="仿宋" w:eastAsia="仿宋_GB2312" w:cs="宋体"/>
          <w:kern w:val="0"/>
          <w:sz w:val="32"/>
          <w:szCs w:val="32"/>
        </w:rPr>
        <w:t>24</w:t>
      </w:r>
      <w:r>
        <w:rPr>
          <w:rFonts w:hint="eastAsia" w:ascii="仿宋_GB2312" w:hAnsi="仿宋" w:eastAsia="仿宋_GB2312" w:cs="宋体"/>
          <w:kern w:val="0"/>
          <w:sz w:val="32"/>
          <w:szCs w:val="32"/>
        </w:rPr>
        <w:t>小时降雨量大于或等于</w:t>
      </w:r>
      <w:r>
        <w:rPr>
          <w:rFonts w:ascii="仿宋_GB2312" w:hAnsi="仿宋" w:eastAsia="仿宋_GB2312" w:cs="宋体"/>
          <w:kern w:val="0"/>
          <w:sz w:val="32"/>
          <w:szCs w:val="32"/>
        </w:rPr>
        <w:t>50</w:t>
      </w:r>
      <w:r>
        <w:rPr>
          <w:rFonts w:hint="eastAsia" w:ascii="仿宋_GB2312" w:hAnsi="仿宋" w:eastAsia="仿宋_GB2312" w:cs="宋体"/>
          <w:kern w:val="0"/>
          <w:sz w:val="32"/>
          <w:szCs w:val="32"/>
        </w:rPr>
        <w:t>毫米，或</w:t>
      </w:r>
      <w:r>
        <w:rPr>
          <w:rFonts w:ascii="仿宋_GB2312" w:hAnsi="仿宋" w:eastAsia="仿宋_GB2312" w:cs="宋体"/>
          <w:kern w:val="0"/>
          <w:sz w:val="32"/>
          <w:szCs w:val="32"/>
        </w:rPr>
        <w:t>12小时</w:t>
      </w:r>
      <w:r>
        <w:rPr>
          <w:rFonts w:hint="eastAsia" w:ascii="仿宋_GB2312" w:hAnsi="仿宋" w:eastAsia="仿宋_GB2312" w:cs="宋体"/>
          <w:kern w:val="0"/>
          <w:sz w:val="32"/>
          <w:szCs w:val="32"/>
        </w:rPr>
        <w:t>降雨量大于或等于</w:t>
      </w:r>
      <w:r>
        <w:rPr>
          <w:rFonts w:ascii="仿宋_GB2312" w:hAnsi="仿宋" w:eastAsia="仿宋_GB2312" w:cs="宋体"/>
          <w:kern w:val="0"/>
          <w:sz w:val="32"/>
          <w:szCs w:val="32"/>
        </w:rPr>
        <w:t>30</w:t>
      </w:r>
      <w:r>
        <w:rPr>
          <w:rFonts w:hint="eastAsia" w:ascii="仿宋_GB2312" w:hAnsi="仿宋" w:eastAsia="仿宋_GB2312" w:cs="宋体"/>
          <w:kern w:val="0"/>
          <w:sz w:val="32"/>
          <w:szCs w:val="32"/>
        </w:rPr>
        <w:t>毫米。</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暴雪：</w:t>
      </w:r>
      <w:r>
        <w:rPr>
          <w:rFonts w:ascii="仿宋_GB2312" w:hAnsi="仿宋" w:eastAsia="仿宋_GB2312" w:cs="宋体"/>
          <w:kern w:val="0"/>
          <w:sz w:val="32"/>
          <w:szCs w:val="32"/>
        </w:rPr>
        <w:t>24</w:t>
      </w:r>
      <w:r>
        <w:rPr>
          <w:rFonts w:hint="eastAsia" w:ascii="仿宋_GB2312" w:hAnsi="仿宋" w:eastAsia="仿宋_GB2312" w:cs="宋体"/>
          <w:kern w:val="0"/>
          <w:sz w:val="32"/>
          <w:szCs w:val="32"/>
        </w:rPr>
        <w:t>小时降雪量大于或等于</w:t>
      </w:r>
      <w:r>
        <w:rPr>
          <w:rFonts w:ascii="仿宋_GB2312" w:hAnsi="仿宋" w:eastAsia="仿宋_GB2312" w:cs="宋体"/>
          <w:kern w:val="0"/>
          <w:sz w:val="32"/>
          <w:szCs w:val="32"/>
        </w:rPr>
        <w:t>10</w:t>
      </w:r>
      <w:r>
        <w:rPr>
          <w:rFonts w:hint="eastAsia" w:ascii="仿宋_GB2312" w:hAnsi="仿宋" w:eastAsia="仿宋_GB2312" w:cs="宋体"/>
          <w:kern w:val="0"/>
          <w:sz w:val="32"/>
          <w:szCs w:val="32"/>
        </w:rPr>
        <w:t>毫米，或</w:t>
      </w:r>
      <w:r>
        <w:rPr>
          <w:rFonts w:ascii="仿宋_GB2312" w:hAnsi="仿宋" w:eastAsia="仿宋_GB2312" w:cs="宋体"/>
          <w:kern w:val="0"/>
          <w:sz w:val="32"/>
          <w:szCs w:val="32"/>
        </w:rPr>
        <w:t>12</w:t>
      </w:r>
      <w:r>
        <w:rPr>
          <w:rFonts w:hint="eastAsia" w:ascii="仿宋_GB2312" w:hAnsi="仿宋" w:eastAsia="仿宋_GB2312" w:cs="宋体"/>
          <w:kern w:val="0"/>
          <w:sz w:val="32"/>
          <w:szCs w:val="32"/>
        </w:rPr>
        <w:t>小时降雪量大于或等于</w:t>
      </w:r>
      <w:r>
        <w:rPr>
          <w:rFonts w:ascii="仿宋_GB2312" w:hAnsi="仿宋" w:eastAsia="仿宋_GB2312" w:cs="宋体"/>
          <w:kern w:val="0"/>
          <w:sz w:val="32"/>
          <w:szCs w:val="32"/>
        </w:rPr>
        <w:t>6</w:t>
      </w:r>
      <w:r>
        <w:rPr>
          <w:rFonts w:hint="eastAsia" w:ascii="仿宋_GB2312" w:hAnsi="仿宋" w:eastAsia="仿宋_GB2312" w:cs="宋体"/>
          <w:kern w:val="0"/>
          <w:sz w:val="32"/>
          <w:szCs w:val="32"/>
        </w:rPr>
        <w:t>毫米。</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霜冻：生长季节里因气温降到</w:t>
      </w:r>
      <w:r>
        <w:rPr>
          <w:rFonts w:ascii="仿宋_GB2312" w:hAnsi="仿宋" w:eastAsia="仿宋_GB2312" w:cs="宋体"/>
          <w:kern w:val="0"/>
          <w:sz w:val="32"/>
          <w:szCs w:val="32"/>
        </w:rPr>
        <w:t>0℃或0℃以下而使植物受害的一种农业气象灾害，不管是否有霜出现。</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高温：日最高气温大于或等于</w:t>
      </w:r>
      <w:r>
        <w:rPr>
          <w:rFonts w:ascii="仿宋_GB2312" w:hAnsi="仿宋" w:eastAsia="仿宋_GB2312" w:cs="宋体"/>
          <w:kern w:val="0"/>
          <w:sz w:val="32"/>
          <w:szCs w:val="32"/>
        </w:rPr>
        <w:t>35℃的天气现象。</w:t>
      </w:r>
    </w:p>
    <w:p>
      <w:pPr>
        <w:keepNext w:val="0"/>
        <w:keepLines w:val="0"/>
        <w:pageBreakBefore w:val="0"/>
        <w:widowControl w:val="0"/>
        <w:kinsoku/>
        <w:wordWrap/>
        <w:overflowPunct/>
        <w:topLinePunct/>
        <w:autoSpaceDE/>
        <w:autoSpaceDN/>
        <w:bidi w:val="0"/>
        <w:adjustRightInd w:val="0"/>
        <w:snapToGrid w:val="0"/>
        <w:spacing w:line="580" w:lineRule="exact"/>
        <w:ind w:firstLine="664" w:firstLineChars="200"/>
        <w:textAlignment w:val="auto"/>
        <w:rPr>
          <w:rFonts w:ascii="仿宋_GB2312" w:hAnsi="仿宋" w:eastAsia="仿宋_GB2312" w:cs="宋体"/>
          <w:spacing w:val="6"/>
          <w:kern w:val="0"/>
          <w:sz w:val="32"/>
          <w:szCs w:val="32"/>
        </w:rPr>
      </w:pPr>
      <w:r>
        <w:rPr>
          <w:rFonts w:hint="eastAsia" w:ascii="仿宋_GB2312" w:hAnsi="仿宋" w:eastAsia="仿宋_GB2312" w:cs="宋体"/>
          <w:spacing w:val="6"/>
          <w:kern w:val="0"/>
          <w:sz w:val="32"/>
          <w:szCs w:val="32"/>
        </w:rPr>
        <w:t>低温：一定时段内平均气温或最低气温较常年同期偏低的现象。</w:t>
      </w:r>
    </w:p>
    <w:p>
      <w:pPr>
        <w:keepNext w:val="0"/>
        <w:keepLines w:val="0"/>
        <w:pageBreakBefore w:val="0"/>
        <w:widowControl w:val="0"/>
        <w:kinsoku/>
        <w:wordWrap/>
        <w:overflowPunct/>
        <w:topLinePunct/>
        <w:autoSpaceDE/>
        <w:autoSpaceDN/>
        <w:bidi w:val="0"/>
        <w:adjustRightInd w:val="0"/>
        <w:snapToGrid w:val="0"/>
        <w:spacing w:line="580" w:lineRule="exact"/>
        <w:ind w:firstLine="684" w:firstLineChars="200"/>
        <w:textAlignment w:val="auto"/>
        <w:rPr>
          <w:rFonts w:ascii="楷体_GB2312" w:hAnsi="楷体" w:eastAsia="楷体_GB2312"/>
        </w:rPr>
      </w:pPr>
      <w:r>
        <w:rPr>
          <w:rFonts w:hint="eastAsia" w:ascii="仿宋_GB2312" w:hAnsi="仿宋" w:eastAsia="仿宋_GB2312" w:cs="宋体"/>
          <w:spacing w:val="11"/>
          <w:kern w:val="0"/>
          <w:sz w:val="32"/>
          <w:szCs w:val="32"/>
        </w:rPr>
        <w:t>大雾：悬浮在贴近地面的大气中的大量微细水滴（或冰</w:t>
      </w:r>
      <w:r>
        <w:rPr>
          <w:rFonts w:hint="eastAsia" w:ascii="仿宋_GB2312" w:hAnsi="仿宋" w:eastAsia="仿宋_GB2312" w:cs="宋体"/>
          <w:kern w:val="0"/>
          <w:sz w:val="32"/>
          <w:szCs w:val="32"/>
        </w:rPr>
        <w:t>晶）</w:t>
      </w:r>
      <w:r>
        <w:rPr>
          <w:rFonts w:hint="eastAsia" w:ascii="仿宋_GB2312" w:hAnsi="仿宋" w:eastAsia="仿宋_GB2312" w:cs="宋体"/>
          <w:spacing w:val="11"/>
          <w:kern w:val="0"/>
          <w:sz w:val="32"/>
          <w:szCs w:val="32"/>
        </w:rPr>
        <w:t>的可见集合体，使水平能见度降低到</w:t>
      </w:r>
      <w:r>
        <w:rPr>
          <w:rFonts w:ascii="仿宋_GB2312" w:hAnsi="仿宋" w:eastAsia="仿宋_GB2312" w:cs="宋体"/>
          <w:spacing w:val="11"/>
          <w:kern w:val="0"/>
          <w:sz w:val="32"/>
          <w:szCs w:val="32"/>
        </w:rPr>
        <w:t>1000米</w:t>
      </w:r>
      <w:r>
        <w:rPr>
          <w:rFonts w:hint="eastAsia" w:ascii="仿宋_GB2312" w:hAnsi="仿宋" w:eastAsia="仿宋_GB2312" w:cs="宋体"/>
          <w:spacing w:val="11"/>
          <w:kern w:val="0"/>
          <w:sz w:val="32"/>
          <w:szCs w:val="32"/>
        </w:rPr>
        <w:t>以下的天气现象</w:t>
      </w:r>
      <w:r>
        <w:rPr>
          <w:rFonts w:hint="eastAsia" w:ascii="仿宋_GB2312" w:hAnsi="仿宋" w:eastAsia="仿宋_GB2312" w:cs="宋体"/>
          <w:kern w:val="0"/>
          <w:sz w:val="32"/>
          <w:szCs w:val="32"/>
        </w:rPr>
        <w:t>。</w:t>
      </w:r>
      <w:bookmarkStart w:id="276" w:name="_Toc89936854"/>
    </w:p>
    <w:p>
      <w:pPr>
        <w:keepNext w:val="0"/>
        <w:keepLines w:val="0"/>
        <w:pageBreakBefore w:val="0"/>
        <w:widowControl w:val="0"/>
        <w:kinsoku/>
        <w:wordWrap/>
        <w:overflowPunct/>
        <w:topLinePunct/>
        <w:autoSpaceDE/>
        <w:autoSpaceDN/>
        <w:bidi w:val="0"/>
        <w:spacing w:beforeLines="50" w:line="580" w:lineRule="exact"/>
        <w:ind w:firstLine="640" w:firstLineChars="200"/>
        <w:textAlignment w:val="auto"/>
        <w:outlineLvl w:val="1"/>
        <w:rPr>
          <w:rFonts w:ascii="楷体" w:hAnsi="楷体" w:eastAsia="楷体"/>
          <w:sz w:val="32"/>
          <w:szCs w:val="32"/>
        </w:rPr>
      </w:pPr>
      <w:bookmarkStart w:id="277" w:name="_Toc1406271290"/>
      <w:bookmarkStart w:id="278" w:name="_Toc1015630083"/>
      <w:bookmarkStart w:id="279" w:name="_Toc1031327024"/>
      <w:r>
        <w:rPr>
          <w:rFonts w:ascii="楷体_GB2312" w:hAnsi="楷体" w:eastAsia="楷体_GB2312"/>
          <w:b w:val="0"/>
          <w:bCs/>
          <w:sz w:val="32"/>
          <w:szCs w:val="32"/>
        </w:rPr>
        <w:t>8.2</w:t>
      </w:r>
      <w:r>
        <w:rPr>
          <w:rFonts w:hint="eastAsia" w:ascii="楷体_GB2312" w:hAnsi="楷体" w:eastAsia="楷体_GB2312"/>
          <w:b w:val="0"/>
          <w:bCs/>
          <w:sz w:val="32"/>
          <w:szCs w:val="32"/>
          <w:lang w:val="en-US" w:eastAsia="zh-CN"/>
        </w:rPr>
        <w:t xml:space="preserve"> </w:t>
      </w:r>
      <w:r>
        <w:rPr>
          <w:rFonts w:ascii="楷体_GB2312" w:hAnsi="楷体" w:eastAsia="楷体_GB2312"/>
          <w:b w:val="0"/>
          <w:bCs/>
          <w:sz w:val="32"/>
          <w:szCs w:val="32"/>
        </w:rPr>
        <w:t xml:space="preserve"> </w:t>
      </w:r>
      <w:r>
        <w:rPr>
          <w:rFonts w:hint="eastAsia" w:ascii="楷体_GB2312" w:hAnsi="楷体" w:eastAsia="楷体_GB2312"/>
          <w:b w:val="0"/>
          <w:bCs/>
          <w:sz w:val="32"/>
          <w:szCs w:val="32"/>
        </w:rPr>
        <w:t>气象灾害预警分级标准</w:t>
      </w:r>
      <w:bookmarkEnd w:id="276"/>
      <w:bookmarkEnd w:id="277"/>
      <w:bookmarkEnd w:id="278"/>
      <w:bookmarkEnd w:id="279"/>
    </w:p>
    <w:tbl>
      <w:tblPr>
        <w:tblStyle w:val="11"/>
        <w:tblW w:w="8625" w:type="dxa"/>
        <w:jc w:val="center"/>
        <w:tblInd w:w="-2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762"/>
        <w:gridCol w:w="762"/>
        <w:gridCol w:w="762"/>
        <w:gridCol w:w="761"/>
        <w:gridCol w:w="761"/>
        <w:gridCol w:w="761"/>
        <w:gridCol w:w="761"/>
        <w:gridCol w:w="762"/>
        <w:gridCol w:w="762"/>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8" w:hRule="atLeast"/>
          <w:jc w:val="center"/>
        </w:trPr>
        <w:tc>
          <w:tcPr>
            <w:tcW w:w="994" w:type="dxa"/>
            <w:tcBorders>
              <w:tl2br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color w:val="FF0000"/>
                <w:sz w:val="24"/>
                <w:szCs w:val="24"/>
              </w:rPr>
            </w:pPr>
            <w:r>
              <w:rPr>
                <w:rFonts w:hint="eastAsia" w:ascii="宋体" w:hAnsi="宋体" w:eastAsia="宋体" w:cs="宋体"/>
                <w:sz w:val="24"/>
                <w:szCs w:val="24"/>
              </w:rPr>
              <mc:AlternateContent>
                <mc:Choice Requires="wpg">
                  <w:drawing>
                    <wp:anchor distT="0" distB="0" distL="114300" distR="114300" simplePos="0" relativeHeight="251658240" behindDoc="0" locked="0" layoutInCell="1" allowOverlap="1">
                      <wp:simplePos x="0" y="0"/>
                      <wp:positionH relativeFrom="column">
                        <wp:posOffset>-9525</wp:posOffset>
                      </wp:positionH>
                      <wp:positionV relativeFrom="paragraph">
                        <wp:posOffset>36195</wp:posOffset>
                      </wp:positionV>
                      <wp:extent cx="628015" cy="1092200"/>
                      <wp:effectExtent l="0" t="0" r="0" b="0"/>
                      <wp:wrapNone/>
                      <wp:docPr id="36" name="组合 36"/>
                      <wp:cNvGraphicFramePr/>
                      <a:graphic xmlns:a="http://schemas.openxmlformats.org/drawingml/2006/main">
                        <a:graphicData uri="http://schemas.microsoft.com/office/word/2010/wordprocessingGroup">
                          <wpg:wgp>
                            <wpg:cNvGrpSpPr/>
                            <wpg:grpSpPr>
                              <a:xfrm>
                                <a:off x="0" y="0"/>
                                <a:ext cx="628015" cy="1092200"/>
                                <a:chOff x="-99060" y="-25400"/>
                                <a:chExt cx="628015" cy="1092200"/>
                              </a:xfrm>
                              <a:effectLst/>
                            </wpg:grpSpPr>
                            <wps:wsp>
                              <wps:cNvPr id="217" name="文本框 2"/>
                              <wps:cNvSpPr txBox="1">
                                <a:spLocks noChangeArrowheads="1"/>
                              </wps:cNvSpPr>
                              <wps:spPr bwMode="auto">
                                <a:xfrm>
                                  <a:off x="147955" y="-25400"/>
                                  <a:ext cx="381000" cy="774700"/>
                                </a:xfrm>
                                <a:prstGeom prst="rect">
                                  <a:avLst/>
                                </a:prstGeom>
                                <a:noFill/>
                                <a:ln w="9525">
                                  <a:noFill/>
                                  <a:miter lim="800000"/>
                                </a:ln>
                                <a:effectLst/>
                              </wps:spPr>
                              <wps:txbx>
                                <w:txbxContent>
                                  <w:p>
                                    <w:pPr>
                                      <w:spacing w:line="400" w:lineRule="exact"/>
                                      <w:rPr>
                                        <w:rFonts w:hint="eastAsia" w:ascii="黑体" w:hAnsi="黑体" w:eastAsia="黑体" w:cs="黑体"/>
                                        <w:sz w:val="24"/>
                                        <w:szCs w:val="24"/>
                                      </w:rPr>
                                    </w:pPr>
                                    <w:r>
                                      <w:rPr>
                                        <w:rFonts w:hint="eastAsia" w:ascii="黑体" w:hAnsi="黑体" w:eastAsia="黑体" w:cs="黑体"/>
                                        <w:sz w:val="24"/>
                                        <w:szCs w:val="24"/>
                                      </w:rPr>
                                      <w:t>灾</w:t>
                                    </w:r>
                                  </w:p>
                                  <w:p>
                                    <w:pPr>
                                      <w:spacing w:line="400" w:lineRule="exact"/>
                                      <w:rPr>
                                        <w:sz w:val="28"/>
                                      </w:rPr>
                                    </w:pPr>
                                    <w:r>
                                      <w:rPr>
                                        <w:rFonts w:hint="eastAsia" w:ascii="黑体" w:hAnsi="黑体" w:eastAsia="黑体" w:cs="黑体"/>
                                        <w:sz w:val="24"/>
                                        <w:szCs w:val="24"/>
                                      </w:rPr>
                                      <w:t>种</w:t>
                                    </w:r>
                                  </w:p>
                                </w:txbxContent>
                              </wps:txbx>
                              <wps:bodyPr rot="0" vert="horz" wrap="square" lIns="91440" tIns="45720" rIns="91440" bIns="45720" anchor="t" anchorCtr="0">
                                <a:noAutofit/>
                              </wps:bodyPr>
                            </wps:wsp>
                            <wps:wsp>
                              <wps:cNvPr id="35" name="文本框 2"/>
                              <wps:cNvSpPr txBox="1">
                                <a:spLocks noChangeArrowheads="1"/>
                              </wps:cNvSpPr>
                              <wps:spPr bwMode="auto">
                                <a:xfrm>
                                  <a:off x="-99060" y="292100"/>
                                  <a:ext cx="381000" cy="774700"/>
                                </a:xfrm>
                                <a:prstGeom prst="rect">
                                  <a:avLst/>
                                </a:prstGeom>
                                <a:noFill/>
                                <a:ln w="9525">
                                  <a:noFill/>
                                  <a:miter lim="800000"/>
                                </a:ln>
                                <a:effectLst/>
                              </wps:spPr>
                              <wps:txbx>
                                <w:txbxContent>
                                  <w:p>
                                    <w:pPr>
                                      <w:spacing w:line="400" w:lineRule="exact"/>
                                      <w:rPr>
                                        <w:rFonts w:hint="eastAsia" w:ascii="黑体" w:hAnsi="黑体" w:eastAsia="黑体" w:cs="黑体"/>
                                        <w:sz w:val="28"/>
                                      </w:rPr>
                                    </w:pPr>
                                    <w:r>
                                      <w:rPr>
                                        <w:rFonts w:hint="eastAsia" w:ascii="黑体" w:hAnsi="黑体" w:eastAsia="黑体" w:cs="黑体"/>
                                        <w:sz w:val="24"/>
                                        <w:szCs w:val="24"/>
                                      </w:rPr>
                                      <w:t>分级</w:t>
                                    </w:r>
                                  </w:p>
                                </w:txbxContent>
                              </wps:txbx>
                              <wps:bodyPr rot="0" vert="horz" wrap="square" lIns="91440" tIns="45720" rIns="91440" bIns="45720" anchor="t" anchorCtr="0">
                                <a:noAutofit/>
                              </wps:bodyPr>
                            </wps:wsp>
                          </wpg:wgp>
                        </a:graphicData>
                      </a:graphic>
                    </wp:anchor>
                  </w:drawing>
                </mc:Choice>
                <mc:Fallback>
                  <w:pict>
                    <v:group id="_x0000_s1026" o:spid="_x0000_s1026" o:spt="203" style="position:absolute;left:0pt;margin-left:-0.75pt;margin-top:2.85pt;height:86pt;width:49.45pt;z-index:251658240;mso-width-relative:page;mso-height-relative:page;" coordorigin="-99060,-25400" coordsize="628015,1092200" o:gfxdata="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BAyUNV1wAAAAcBAAAPAAAAAAAAAAEAIAAAACIAAABkcnMvZG93bnJldi54bWxQ&#10;SwECFAAUAAAACACHTuJAK3ldtKMCAACgBwAADgAAAAAAAAABACAAAAAmAQAAZHJzL2Uyb0RvYy54&#10;bWxQSwUGAAAAAAYABgBZAQAAOwYAAAAA&#10;">
                      <o:lock v:ext="edit" aspectratio="f"/>
                      <v:shape id="文本框 2" o:spid="_x0000_s1026" o:spt="202" type="#_x0000_t202" style="position:absolute;left:147955;top:-25400;height:774700;width:381000;"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v:fill on="f" focussize="0,0"/>
                        <v:stroke on="f" miterlimit="8" joinstyle="miter"/>
                        <v:imagedata o:title=""/>
                        <o:lock v:ext="edit" aspectratio="f"/>
                        <v:textbox>
                          <w:txbxContent>
                            <w:p>
                              <w:pPr>
                                <w:spacing w:line="400" w:lineRule="exact"/>
                                <w:rPr>
                                  <w:rFonts w:hint="eastAsia" w:ascii="黑体" w:hAnsi="黑体" w:eastAsia="黑体" w:cs="黑体"/>
                                  <w:sz w:val="24"/>
                                  <w:szCs w:val="24"/>
                                </w:rPr>
                              </w:pPr>
                              <w:r>
                                <w:rPr>
                                  <w:rFonts w:hint="eastAsia" w:ascii="黑体" w:hAnsi="黑体" w:eastAsia="黑体" w:cs="黑体"/>
                                  <w:sz w:val="24"/>
                                  <w:szCs w:val="24"/>
                                </w:rPr>
                                <w:t>灾</w:t>
                              </w:r>
                            </w:p>
                            <w:p>
                              <w:pPr>
                                <w:spacing w:line="400" w:lineRule="exact"/>
                                <w:rPr>
                                  <w:sz w:val="28"/>
                                </w:rPr>
                              </w:pPr>
                              <w:r>
                                <w:rPr>
                                  <w:rFonts w:hint="eastAsia" w:ascii="黑体" w:hAnsi="黑体" w:eastAsia="黑体" w:cs="黑体"/>
                                  <w:sz w:val="24"/>
                                  <w:szCs w:val="24"/>
                                </w:rPr>
                                <w:t>种</w:t>
                              </w:r>
                            </w:p>
                          </w:txbxContent>
                        </v:textbox>
                      </v:shape>
                      <v:shape id="文本框 2" o:spid="_x0000_s1026" o:spt="202" type="#_x0000_t202" style="position:absolute;left:-99060;top:292100;height:774700;width:381000;"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v:fill on="f" focussize="0,0"/>
                        <v:stroke on="f" miterlimit="8" joinstyle="miter"/>
                        <v:imagedata o:title=""/>
                        <o:lock v:ext="edit" aspectratio="f"/>
                        <v:textbox>
                          <w:txbxContent>
                            <w:p>
                              <w:pPr>
                                <w:spacing w:line="400" w:lineRule="exact"/>
                                <w:rPr>
                                  <w:rFonts w:hint="eastAsia" w:ascii="黑体" w:hAnsi="黑体" w:eastAsia="黑体" w:cs="黑体"/>
                                  <w:sz w:val="28"/>
                                </w:rPr>
                              </w:pPr>
                              <w:r>
                                <w:rPr>
                                  <w:rFonts w:hint="eastAsia" w:ascii="黑体" w:hAnsi="黑体" w:eastAsia="黑体" w:cs="黑体"/>
                                  <w:sz w:val="24"/>
                                  <w:szCs w:val="24"/>
                                </w:rPr>
                                <w:t>分级</w:t>
                              </w:r>
                            </w:p>
                          </w:txbxContent>
                        </v:textbox>
                      </v:shape>
                    </v:group>
                  </w:pict>
                </mc:Fallback>
              </mc:AlternateContent>
            </w:r>
          </w:p>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color w:val="FF0000"/>
                <w:sz w:val="24"/>
                <w:szCs w:val="24"/>
              </w:rPr>
            </w:pPr>
          </w:p>
        </w:tc>
        <w:tc>
          <w:tcPr>
            <w:tcW w:w="762" w:type="dxa"/>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农</w:t>
            </w:r>
          </w:p>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牧</w:t>
            </w:r>
          </w:p>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业</w:t>
            </w:r>
          </w:p>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干</w:t>
            </w:r>
          </w:p>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黑体" w:hAnsi="黑体" w:eastAsia="黑体" w:cs="黑体"/>
                <w:b/>
                <w:bCs/>
                <w:sz w:val="24"/>
                <w:szCs w:val="24"/>
              </w:rPr>
            </w:pPr>
            <w:r>
              <w:rPr>
                <w:rFonts w:hint="eastAsia" w:ascii="黑体" w:hAnsi="黑体" w:eastAsia="黑体" w:cs="黑体"/>
                <w:sz w:val="24"/>
                <w:szCs w:val="24"/>
              </w:rPr>
              <w:t>旱</w:t>
            </w:r>
          </w:p>
        </w:tc>
        <w:tc>
          <w:tcPr>
            <w:tcW w:w="762" w:type="dxa"/>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大</w:t>
            </w:r>
          </w:p>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黑体" w:hAnsi="黑体" w:eastAsia="黑体" w:cs="黑体"/>
                <w:color w:val="FF0000"/>
                <w:sz w:val="24"/>
                <w:szCs w:val="24"/>
              </w:rPr>
            </w:pPr>
            <w:r>
              <w:rPr>
                <w:rFonts w:hint="eastAsia" w:ascii="黑体" w:hAnsi="黑体" w:eastAsia="黑体" w:cs="黑体"/>
                <w:sz w:val="24"/>
                <w:szCs w:val="24"/>
              </w:rPr>
              <w:t>风</w:t>
            </w:r>
          </w:p>
        </w:tc>
        <w:tc>
          <w:tcPr>
            <w:tcW w:w="762" w:type="dxa"/>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黑体" w:hAnsi="黑体" w:eastAsia="黑体" w:cs="黑体"/>
                <w:sz w:val="24"/>
                <w:szCs w:val="24"/>
              </w:rPr>
            </w:pPr>
          </w:p>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沙</w:t>
            </w:r>
          </w:p>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尘</w:t>
            </w:r>
          </w:p>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黑体" w:hAnsi="黑体" w:eastAsia="黑体" w:cs="黑体"/>
                <w:color w:val="FF0000"/>
                <w:sz w:val="24"/>
                <w:szCs w:val="24"/>
              </w:rPr>
            </w:pPr>
            <w:r>
              <w:rPr>
                <w:rFonts w:hint="eastAsia" w:ascii="黑体" w:hAnsi="黑体" w:eastAsia="黑体" w:cs="黑体"/>
                <w:sz w:val="24"/>
                <w:szCs w:val="24"/>
              </w:rPr>
              <w:t>暴</w:t>
            </w:r>
          </w:p>
        </w:tc>
        <w:tc>
          <w:tcPr>
            <w:tcW w:w="761" w:type="dxa"/>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寒</w:t>
            </w:r>
          </w:p>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潮</w:t>
            </w:r>
          </w:p>
        </w:tc>
        <w:tc>
          <w:tcPr>
            <w:tcW w:w="761" w:type="dxa"/>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暴</w:t>
            </w:r>
          </w:p>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雨</w:t>
            </w:r>
          </w:p>
        </w:tc>
        <w:tc>
          <w:tcPr>
            <w:tcW w:w="761" w:type="dxa"/>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暴</w:t>
            </w:r>
          </w:p>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雪</w:t>
            </w:r>
          </w:p>
        </w:tc>
        <w:tc>
          <w:tcPr>
            <w:tcW w:w="761" w:type="dxa"/>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霜</w:t>
            </w:r>
          </w:p>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冻</w:t>
            </w:r>
          </w:p>
        </w:tc>
        <w:tc>
          <w:tcPr>
            <w:tcW w:w="762" w:type="dxa"/>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高</w:t>
            </w:r>
          </w:p>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温</w:t>
            </w:r>
          </w:p>
        </w:tc>
        <w:tc>
          <w:tcPr>
            <w:tcW w:w="762" w:type="dxa"/>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低</w:t>
            </w:r>
          </w:p>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温</w:t>
            </w:r>
          </w:p>
        </w:tc>
        <w:tc>
          <w:tcPr>
            <w:tcW w:w="777" w:type="dxa"/>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大</w:t>
            </w:r>
          </w:p>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4"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color w:val="FF0000"/>
                <w:sz w:val="24"/>
                <w:szCs w:val="24"/>
              </w:rPr>
            </w:pPr>
            <w:r>
              <w:rPr>
                <w:rFonts w:hint="eastAsia" w:ascii="宋体" w:hAnsi="宋体" w:eastAsia="宋体" w:cs="宋体"/>
                <w:spacing w:val="-8"/>
                <w:kern w:val="0"/>
                <w:sz w:val="24"/>
                <w:szCs w:val="24"/>
              </w:rPr>
              <w:t>Ⅰ级</w:t>
            </w:r>
          </w:p>
        </w:tc>
        <w:tc>
          <w:tcPr>
            <w:tcW w:w="762"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color w:val="FF0000"/>
                <w:sz w:val="24"/>
                <w:szCs w:val="24"/>
              </w:rPr>
            </w:pPr>
            <w:r>
              <w:rPr>
                <w:rFonts w:hint="eastAsia" w:ascii="宋体" w:hAnsi="宋体" w:eastAsia="宋体" w:cs="宋体"/>
                <w:sz w:val="24"/>
                <w:szCs w:val="24"/>
              </w:rPr>
              <w:t>√</w:t>
            </w:r>
          </w:p>
        </w:tc>
        <w:tc>
          <w:tcPr>
            <w:tcW w:w="762"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762"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p>
        </w:tc>
        <w:tc>
          <w:tcPr>
            <w:tcW w:w="761"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p>
        </w:tc>
        <w:tc>
          <w:tcPr>
            <w:tcW w:w="761"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761"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761"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p>
        </w:tc>
        <w:tc>
          <w:tcPr>
            <w:tcW w:w="762"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p>
        </w:tc>
        <w:tc>
          <w:tcPr>
            <w:tcW w:w="762"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777"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994"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color w:val="FF0000"/>
                <w:sz w:val="24"/>
                <w:szCs w:val="24"/>
              </w:rPr>
            </w:pPr>
            <w:r>
              <w:rPr>
                <w:rFonts w:hint="eastAsia" w:ascii="宋体" w:hAnsi="宋体" w:eastAsia="宋体" w:cs="宋体"/>
                <w:spacing w:val="-8"/>
                <w:kern w:val="0"/>
                <w:sz w:val="24"/>
                <w:szCs w:val="24"/>
              </w:rPr>
              <w:t>Ⅱ级</w:t>
            </w:r>
          </w:p>
        </w:tc>
        <w:tc>
          <w:tcPr>
            <w:tcW w:w="762"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762"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762"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761"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761"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761"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761"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p>
        </w:tc>
        <w:tc>
          <w:tcPr>
            <w:tcW w:w="762"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762"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777"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4"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color w:val="FF0000"/>
                <w:sz w:val="24"/>
                <w:szCs w:val="24"/>
              </w:rPr>
            </w:pPr>
            <w:r>
              <w:rPr>
                <w:rFonts w:hint="eastAsia" w:ascii="宋体" w:hAnsi="宋体" w:eastAsia="宋体" w:cs="宋体"/>
                <w:spacing w:val="-8"/>
                <w:kern w:val="0"/>
                <w:sz w:val="24"/>
                <w:szCs w:val="24"/>
              </w:rPr>
              <w:t>Ⅲ级</w:t>
            </w:r>
          </w:p>
        </w:tc>
        <w:tc>
          <w:tcPr>
            <w:tcW w:w="762"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762"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762"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761"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761"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761"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761"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762"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762"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777"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4"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color w:val="FF0000"/>
                <w:sz w:val="24"/>
                <w:szCs w:val="24"/>
              </w:rPr>
            </w:pPr>
            <w:r>
              <w:rPr>
                <w:rFonts w:hint="eastAsia" w:ascii="宋体" w:hAnsi="宋体" w:eastAsia="宋体" w:cs="宋体"/>
                <w:spacing w:val="-8"/>
                <w:kern w:val="0"/>
                <w:sz w:val="24"/>
                <w:szCs w:val="24"/>
              </w:rPr>
              <w:t>Ⅳ级</w:t>
            </w:r>
          </w:p>
        </w:tc>
        <w:tc>
          <w:tcPr>
            <w:tcW w:w="762"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p>
        </w:tc>
        <w:tc>
          <w:tcPr>
            <w:tcW w:w="762"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762"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761"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761"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761"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761"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762"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762"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777"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r>
    </w:tbl>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ascii="仿宋_GB2312" w:hAnsi="仿宋" w:eastAsia="仿宋_GB2312" w:cs="宋体"/>
          <w:kern w:val="0"/>
          <w:sz w:val="32"/>
          <w:szCs w:val="32"/>
        </w:rPr>
        <w:t>8.2.1</w:t>
      </w:r>
      <w:r>
        <w:rPr>
          <w:rFonts w:hint="eastAsia" w:ascii="仿宋_GB2312" w:hAnsi="仿宋" w:eastAsia="仿宋_GB2312" w:cs="宋体"/>
          <w:kern w:val="0"/>
          <w:sz w:val="32"/>
          <w:szCs w:val="32"/>
          <w:lang w:val="en-US" w:eastAsia="zh-CN"/>
        </w:rPr>
        <w:t xml:space="preserve">  </w:t>
      </w:r>
      <w:r>
        <w:rPr>
          <w:rFonts w:ascii="仿宋_GB2312" w:hAnsi="仿宋" w:eastAsia="仿宋_GB2312" w:cs="宋体"/>
          <w:kern w:val="0"/>
          <w:sz w:val="32"/>
          <w:szCs w:val="32"/>
        </w:rPr>
        <w:t>农牧业干旱预警</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w:t>
      </w:r>
      <w:r>
        <w:rPr>
          <w:rFonts w:ascii="仿宋_GB2312" w:hAnsi="仿宋" w:eastAsia="仿宋_GB2312" w:cs="宋体"/>
          <w:kern w:val="0"/>
          <w:sz w:val="32"/>
          <w:szCs w:val="32"/>
        </w:rPr>
        <w:t>1）Ⅲ级：农牧林区达到农牧业干旱重</w:t>
      </w:r>
      <w:r>
        <w:rPr>
          <w:rFonts w:ascii="仿宋_GB2312" w:hAnsi="仿宋" w:eastAsia="仿宋_GB2312" w:cs="宋体"/>
          <w:spacing w:val="-6"/>
          <w:kern w:val="0"/>
          <w:sz w:val="32"/>
          <w:szCs w:val="32"/>
        </w:rPr>
        <w:t>旱以上等级，发生面</w:t>
      </w:r>
      <w:r>
        <w:rPr>
          <w:rFonts w:ascii="仿宋_GB2312" w:hAnsi="仿宋" w:eastAsia="仿宋_GB2312" w:cs="宋体"/>
          <w:kern w:val="0"/>
          <w:sz w:val="32"/>
          <w:szCs w:val="32"/>
        </w:rPr>
        <w:t>积达到农牧林区总面积的15%—24%，或</w:t>
      </w:r>
      <w:r>
        <w:rPr>
          <w:rFonts w:hint="eastAsia" w:ascii="仿宋_GB2312" w:hAnsi="仿宋" w:eastAsia="仿宋_GB2312" w:cs="宋体"/>
          <w:kern w:val="0"/>
          <w:sz w:val="32"/>
          <w:szCs w:val="32"/>
          <w:lang w:eastAsia="zh-CN"/>
        </w:rPr>
        <w:t>者</w:t>
      </w:r>
      <w:r>
        <w:rPr>
          <w:rFonts w:ascii="仿宋_GB2312" w:hAnsi="仿宋" w:eastAsia="仿宋_GB2312" w:cs="宋体"/>
          <w:kern w:val="0"/>
          <w:sz w:val="32"/>
          <w:szCs w:val="32"/>
        </w:rPr>
        <w:t>农牧林区达到农牧业干旱</w:t>
      </w:r>
      <w:r>
        <w:rPr>
          <w:rFonts w:hint="eastAsia" w:ascii="仿宋_GB2312" w:hAnsi="仿宋" w:eastAsia="仿宋_GB2312" w:cs="宋体"/>
          <w:kern w:val="0"/>
          <w:sz w:val="32"/>
          <w:szCs w:val="32"/>
        </w:rPr>
        <w:t>中旱以上等级，发生面积达到农牧林区总面积的</w:t>
      </w:r>
      <w:r>
        <w:rPr>
          <w:rFonts w:ascii="仿宋_GB2312" w:hAnsi="仿宋" w:eastAsia="仿宋_GB2312" w:cs="宋体"/>
          <w:kern w:val="0"/>
          <w:sz w:val="32"/>
          <w:szCs w:val="32"/>
        </w:rPr>
        <w:t>35%—44%，且预计未来一周干旱将呈现出持续或加重态势。</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w:t>
      </w:r>
      <w:r>
        <w:rPr>
          <w:rFonts w:ascii="仿宋_GB2312" w:hAnsi="仿宋" w:eastAsia="仿宋_GB2312" w:cs="宋体"/>
          <w:kern w:val="0"/>
          <w:sz w:val="32"/>
          <w:szCs w:val="32"/>
        </w:rPr>
        <w:t>2）Ⅱ级：农牧林区达到农牧业干旱重旱</w:t>
      </w:r>
      <w:r>
        <w:rPr>
          <w:rFonts w:ascii="仿宋_GB2312" w:hAnsi="仿宋" w:eastAsia="仿宋_GB2312" w:cs="宋体"/>
          <w:spacing w:val="-6"/>
          <w:kern w:val="0"/>
          <w:sz w:val="32"/>
          <w:szCs w:val="32"/>
        </w:rPr>
        <w:t>以上等级，发生面</w:t>
      </w:r>
      <w:r>
        <w:rPr>
          <w:rFonts w:ascii="仿宋_GB2312" w:hAnsi="仿宋" w:eastAsia="仿宋_GB2312" w:cs="宋体"/>
          <w:kern w:val="0"/>
          <w:sz w:val="32"/>
          <w:szCs w:val="32"/>
        </w:rPr>
        <w:t>积达到农牧林区总面积的25%—34%，或</w:t>
      </w:r>
      <w:r>
        <w:rPr>
          <w:rFonts w:hint="eastAsia" w:ascii="仿宋_GB2312" w:hAnsi="仿宋" w:eastAsia="仿宋_GB2312" w:cs="宋体"/>
          <w:kern w:val="0"/>
          <w:sz w:val="32"/>
          <w:szCs w:val="32"/>
          <w:lang w:eastAsia="zh-CN"/>
        </w:rPr>
        <w:t>者</w:t>
      </w:r>
      <w:r>
        <w:rPr>
          <w:rFonts w:ascii="仿宋_GB2312" w:hAnsi="仿宋" w:eastAsia="仿宋_GB2312" w:cs="宋体"/>
          <w:kern w:val="0"/>
          <w:sz w:val="32"/>
          <w:szCs w:val="32"/>
        </w:rPr>
        <w:t>农牧林区达到农牧业干旱</w:t>
      </w:r>
      <w:r>
        <w:rPr>
          <w:rFonts w:hint="eastAsia" w:ascii="仿宋_GB2312" w:hAnsi="仿宋" w:eastAsia="仿宋_GB2312" w:cs="宋体"/>
          <w:kern w:val="0"/>
          <w:sz w:val="32"/>
          <w:szCs w:val="32"/>
        </w:rPr>
        <w:t>中旱以上等级，发生面积达到农牧林区总面积的</w:t>
      </w:r>
      <w:r>
        <w:rPr>
          <w:rFonts w:ascii="仿宋_GB2312" w:hAnsi="仿宋" w:eastAsia="仿宋_GB2312" w:cs="宋体"/>
          <w:kern w:val="0"/>
          <w:sz w:val="32"/>
          <w:szCs w:val="32"/>
        </w:rPr>
        <w:t>45%—54%，且预计未来一周干旱将呈现出持续或加重态势。</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w:t>
      </w:r>
      <w:r>
        <w:rPr>
          <w:rFonts w:ascii="仿宋_GB2312" w:hAnsi="仿宋" w:eastAsia="仿宋_GB2312" w:cs="宋体"/>
          <w:kern w:val="0"/>
          <w:sz w:val="32"/>
          <w:szCs w:val="32"/>
        </w:rPr>
        <w:t>3）Ⅰ级：农牧林区达到农牧业干旱重旱</w:t>
      </w:r>
      <w:r>
        <w:rPr>
          <w:rFonts w:ascii="仿宋_GB2312" w:hAnsi="仿宋" w:eastAsia="仿宋_GB2312" w:cs="宋体"/>
          <w:spacing w:val="-6"/>
          <w:kern w:val="0"/>
          <w:sz w:val="32"/>
          <w:szCs w:val="32"/>
        </w:rPr>
        <w:t>以上等级，发生面</w:t>
      </w:r>
      <w:r>
        <w:rPr>
          <w:rFonts w:ascii="仿宋_GB2312" w:hAnsi="仿宋" w:eastAsia="仿宋_GB2312" w:cs="宋体"/>
          <w:kern w:val="0"/>
          <w:sz w:val="32"/>
          <w:szCs w:val="32"/>
        </w:rPr>
        <w:t>积达到农牧林区总面积的35%以上，或</w:t>
      </w:r>
      <w:r>
        <w:rPr>
          <w:rFonts w:hint="eastAsia" w:ascii="仿宋_GB2312" w:hAnsi="仿宋" w:eastAsia="仿宋_GB2312" w:cs="宋体"/>
          <w:kern w:val="0"/>
          <w:sz w:val="32"/>
          <w:szCs w:val="32"/>
          <w:lang w:eastAsia="zh-CN"/>
        </w:rPr>
        <w:t>者</w:t>
      </w:r>
      <w:r>
        <w:rPr>
          <w:rFonts w:ascii="仿宋_GB2312" w:hAnsi="仿宋" w:eastAsia="仿宋_GB2312" w:cs="宋体"/>
          <w:kern w:val="0"/>
          <w:sz w:val="32"/>
          <w:szCs w:val="32"/>
        </w:rPr>
        <w:t>农牧林区达</w:t>
      </w:r>
      <w:r>
        <w:rPr>
          <w:rFonts w:hint="eastAsia" w:ascii="仿宋_GB2312" w:hAnsi="仿宋" w:eastAsia="仿宋_GB2312" w:cs="宋体"/>
          <w:kern w:val="0"/>
          <w:sz w:val="32"/>
          <w:szCs w:val="32"/>
        </w:rPr>
        <w:t>到农牧业干旱中旱以上等级，发生面积达到农牧林区总面积的</w:t>
      </w:r>
      <w:r>
        <w:rPr>
          <w:rFonts w:ascii="仿宋_GB2312" w:hAnsi="仿宋" w:eastAsia="仿宋_GB2312" w:cs="宋体"/>
          <w:kern w:val="0"/>
          <w:sz w:val="32"/>
          <w:szCs w:val="32"/>
        </w:rPr>
        <w:t>55%以上，且预计未来一周干旱将呈现出持续或加重态势。</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ascii="仿宋_GB2312" w:hAnsi="仿宋" w:eastAsia="仿宋_GB2312" w:cs="宋体"/>
          <w:kern w:val="0"/>
          <w:sz w:val="32"/>
          <w:szCs w:val="32"/>
        </w:rPr>
        <w:t>8.2.2</w:t>
      </w:r>
      <w:r>
        <w:rPr>
          <w:rFonts w:hint="eastAsia" w:ascii="仿宋_GB2312" w:hAnsi="仿宋" w:eastAsia="仿宋_GB2312" w:cs="宋体"/>
          <w:kern w:val="0"/>
          <w:sz w:val="32"/>
          <w:szCs w:val="32"/>
          <w:lang w:val="en-US" w:eastAsia="zh-CN"/>
        </w:rPr>
        <w:t xml:space="preserve">  </w:t>
      </w:r>
      <w:r>
        <w:rPr>
          <w:rFonts w:ascii="仿宋_GB2312" w:hAnsi="仿宋" w:eastAsia="仿宋_GB2312" w:cs="宋体"/>
          <w:kern w:val="0"/>
          <w:sz w:val="32"/>
          <w:szCs w:val="32"/>
        </w:rPr>
        <w:t>大风预警</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w:t>
      </w:r>
      <w:r>
        <w:rPr>
          <w:rFonts w:ascii="仿宋_GB2312" w:hAnsi="仿宋" w:eastAsia="仿宋_GB2312" w:cs="宋体"/>
          <w:kern w:val="0"/>
          <w:sz w:val="32"/>
          <w:szCs w:val="32"/>
        </w:rPr>
        <w:t>1）Ⅳ级：预计未来24小时3个以上</w:t>
      </w:r>
      <w:r>
        <w:rPr>
          <w:rFonts w:hint="eastAsia" w:ascii="仿宋_GB2312" w:hAnsi="仿宋" w:eastAsia="仿宋_GB2312" w:cs="宋体"/>
          <w:kern w:val="0"/>
          <w:sz w:val="32"/>
          <w:szCs w:val="32"/>
          <w:lang w:eastAsia="zh-CN"/>
        </w:rPr>
        <w:t>（含本数，下同）</w:t>
      </w:r>
      <w:r>
        <w:rPr>
          <w:rFonts w:ascii="仿宋_GB2312" w:hAnsi="仿宋" w:eastAsia="仿宋_GB2312" w:cs="宋体"/>
          <w:kern w:val="0"/>
          <w:sz w:val="32"/>
          <w:szCs w:val="32"/>
        </w:rPr>
        <w:t>盟市大部分旗县（市</w:t>
      </w:r>
      <w:r>
        <w:rPr>
          <w:rFonts w:hint="eastAsia" w:ascii="仿宋_GB2312" w:hAnsi="仿宋" w:eastAsia="仿宋_GB2312" w:cs="宋体"/>
          <w:kern w:val="0"/>
          <w:sz w:val="32"/>
          <w:szCs w:val="32"/>
          <w:lang w:eastAsia="zh-CN"/>
        </w:rPr>
        <w:t>、</w:t>
      </w:r>
      <w:r>
        <w:rPr>
          <w:rFonts w:ascii="仿宋_GB2312" w:hAnsi="仿宋" w:eastAsia="仿宋_GB2312" w:cs="宋体"/>
          <w:kern w:val="0"/>
          <w:sz w:val="32"/>
          <w:szCs w:val="32"/>
        </w:rPr>
        <w:t>区）平均风力7级以上，或者阵风8级以上；或者已经出现并可能持续。</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w:t>
      </w:r>
      <w:r>
        <w:rPr>
          <w:rFonts w:ascii="仿宋_GB2312" w:hAnsi="仿宋" w:eastAsia="仿宋_GB2312" w:cs="宋体"/>
          <w:kern w:val="0"/>
          <w:sz w:val="32"/>
          <w:szCs w:val="32"/>
        </w:rPr>
        <w:t>2）Ⅲ级：预计未来24小时2个以</w:t>
      </w:r>
      <w:r>
        <w:rPr>
          <w:rFonts w:ascii="仿宋_GB2312" w:hAnsi="仿宋" w:eastAsia="仿宋_GB2312" w:cs="宋体"/>
          <w:spacing w:val="-6"/>
          <w:kern w:val="0"/>
          <w:sz w:val="32"/>
          <w:szCs w:val="32"/>
        </w:rPr>
        <w:t>上盟市大部分旗县（市</w:t>
      </w:r>
      <w:r>
        <w:rPr>
          <w:rFonts w:hint="eastAsia" w:ascii="仿宋_GB2312" w:hAnsi="仿宋" w:eastAsia="仿宋_GB2312" w:cs="宋体"/>
          <w:spacing w:val="-6"/>
          <w:kern w:val="0"/>
          <w:sz w:val="32"/>
          <w:szCs w:val="32"/>
          <w:lang w:eastAsia="zh-CN"/>
        </w:rPr>
        <w:t>、</w:t>
      </w:r>
      <w:r>
        <w:rPr>
          <w:rFonts w:ascii="仿宋_GB2312" w:hAnsi="仿宋" w:eastAsia="仿宋_GB2312" w:cs="宋体"/>
          <w:kern w:val="0"/>
          <w:sz w:val="32"/>
          <w:szCs w:val="32"/>
        </w:rPr>
        <w:t>区）平均风力8级以上，或者阵风9级以上；或者已经出现并可能持续。</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w:t>
      </w:r>
      <w:r>
        <w:rPr>
          <w:rFonts w:ascii="仿宋_GB2312" w:hAnsi="仿宋" w:eastAsia="仿宋_GB2312" w:cs="宋体"/>
          <w:kern w:val="0"/>
          <w:sz w:val="32"/>
          <w:szCs w:val="32"/>
        </w:rPr>
        <w:t>3）Ⅱ级：预计未来24小时2个</w:t>
      </w:r>
      <w:r>
        <w:rPr>
          <w:rFonts w:hint="eastAsia" w:ascii="仿宋_GB2312" w:hAnsi="仿宋" w:eastAsia="仿宋_GB2312" w:cs="宋体"/>
          <w:kern w:val="0"/>
          <w:sz w:val="32"/>
          <w:szCs w:val="32"/>
          <w:lang w:eastAsia="zh-CN"/>
        </w:rPr>
        <w:t>以上</w:t>
      </w:r>
      <w:r>
        <w:rPr>
          <w:rFonts w:ascii="仿宋_GB2312" w:hAnsi="仿宋" w:eastAsia="仿宋_GB2312" w:cs="宋体"/>
          <w:spacing w:val="-6"/>
          <w:kern w:val="0"/>
          <w:sz w:val="32"/>
          <w:szCs w:val="32"/>
        </w:rPr>
        <w:t>盟市大部分旗县（市</w:t>
      </w:r>
      <w:r>
        <w:rPr>
          <w:rFonts w:hint="eastAsia" w:ascii="仿宋_GB2312" w:hAnsi="仿宋" w:eastAsia="仿宋_GB2312" w:cs="宋体"/>
          <w:spacing w:val="-6"/>
          <w:kern w:val="0"/>
          <w:sz w:val="32"/>
          <w:szCs w:val="32"/>
          <w:lang w:eastAsia="zh-CN"/>
        </w:rPr>
        <w:t>、</w:t>
      </w:r>
      <w:r>
        <w:rPr>
          <w:rFonts w:ascii="仿宋_GB2312" w:hAnsi="仿宋" w:eastAsia="仿宋_GB2312" w:cs="宋体"/>
          <w:kern w:val="0"/>
          <w:sz w:val="32"/>
          <w:szCs w:val="32"/>
        </w:rPr>
        <w:t>区）平均风力9级以上，或者阵风10级以上；或者已经出现并可能持续。</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w:t>
      </w:r>
      <w:r>
        <w:rPr>
          <w:rFonts w:ascii="仿宋_GB2312" w:hAnsi="仿宋" w:eastAsia="仿宋_GB2312" w:cs="宋体"/>
          <w:kern w:val="0"/>
          <w:sz w:val="32"/>
          <w:szCs w:val="32"/>
        </w:rPr>
        <w:t>4）Ⅰ级：预计未来24小时2个</w:t>
      </w:r>
      <w:r>
        <w:rPr>
          <w:rFonts w:hint="eastAsia" w:ascii="仿宋_GB2312" w:hAnsi="仿宋" w:eastAsia="仿宋_GB2312" w:cs="宋体"/>
          <w:kern w:val="0"/>
          <w:sz w:val="32"/>
          <w:szCs w:val="32"/>
          <w:lang w:eastAsia="zh-CN"/>
        </w:rPr>
        <w:t>以上</w:t>
      </w:r>
      <w:r>
        <w:rPr>
          <w:rFonts w:ascii="仿宋_GB2312" w:hAnsi="仿宋" w:eastAsia="仿宋_GB2312" w:cs="宋体"/>
          <w:kern w:val="0"/>
          <w:sz w:val="32"/>
          <w:szCs w:val="32"/>
        </w:rPr>
        <w:t>盟市</w:t>
      </w:r>
      <w:r>
        <w:rPr>
          <w:rFonts w:ascii="仿宋_GB2312" w:hAnsi="仿宋" w:eastAsia="仿宋_GB2312" w:cs="宋体"/>
          <w:spacing w:val="-6"/>
          <w:kern w:val="0"/>
          <w:sz w:val="32"/>
          <w:szCs w:val="32"/>
        </w:rPr>
        <w:t>大部分旗县（市</w:t>
      </w:r>
      <w:r>
        <w:rPr>
          <w:rFonts w:hint="eastAsia" w:ascii="仿宋_GB2312" w:hAnsi="仿宋" w:eastAsia="仿宋_GB2312" w:cs="宋体"/>
          <w:spacing w:val="-6"/>
          <w:kern w:val="0"/>
          <w:sz w:val="32"/>
          <w:szCs w:val="32"/>
          <w:lang w:eastAsia="zh-CN"/>
        </w:rPr>
        <w:t>、</w:t>
      </w:r>
      <w:r>
        <w:rPr>
          <w:rFonts w:ascii="仿宋_GB2312" w:hAnsi="仿宋" w:eastAsia="仿宋_GB2312" w:cs="宋体"/>
          <w:kern w:val="0"/>
          <w:sz w:val="32"/>
          <w:szCs w:val="32"/>
        </w:rPr>
        <w:t>区）平均风力10级以上，或者阵风11级以上；或者已经出现并可能持续。</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ascii="仿宋_GB2312" w:hAnsi="仿宋" w:eastAsia="仿宋_GB2312" w:cs="宋体"/>
          <w:kern w:val="0"/>
          <w:sz w:val="32"/>
          <w:szCs w:val="32"/>
        </w:rPr>
        <w:t>8.2.3</w:t>
      </w:r>
      <w:r>
        <w:rPr>
          <w:rFonts w:hint="eastAsia" w:ascii="仿宋_GB2312" w:hAnsi="仿宋" w:eastAsia="仿宋_GB2312" w:cs="宋体"/>
          <w:kern w:val="0"/>
          <w:sz w:val="32"/>
          <w:szCs w:val="32"/>
          <w:lang w:val="en-US" w:eastAsia="zh-CN"/>
        </w:rPr>
        <w:t xml:space="preserve">  </w:t>
      </w:r>
      <w:r>
        <w:rPr>
          <w:rFonts w:ascii="仿宋_GB2312" w:hAnsi="仿宋" w:eastAsia="仿宋_GB2312" w:cs="宋体"/>
          <w:kern w:val="0"/>
          <w:sz w:val="32"/>
          <w:szCs w:val="32"/>
        </w:rPr>
        <w:t>沙尘暴预警</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w:t>
      </w:r>
      <w:r>
        <w:rPr>
          <w:rFonts w:ascii="仿宋_GB2312" w:hAnsi="仿宋" w:eastAsia="仿宋_GB2312" w:cs="宋体"/>
          <w:kern w:val="0"/>
          <w:sz w:val="32"/>
          <w:szCs w:val="32"/>
        </w:rPr>
        <w:t>1）Ⅳ级：预计未来24小时2个</w:t>
      </w:r>
      <w:r>
        <w:rPr>
          <w:rFonts w:hint="eastAsia" w:ascii="仿宋_GB2312" w:hAnsi="仿宋" w:eastAsia="仿宋_GB2312" w:cs="宋体"/>
          <w:kern w:val="0"/>
          <w:sz w:val="32"/>
          <w:szCs w:val="32"/>
          <w:lang w:eastAsia="zh-CN"/>
        </w:rPr>
        <w:t>以上</w:t>
      </w:r>
      <w:r>
        <w:rPr>
          <w:rFonts w:ascii="仿宋_GB2312" w:hAnsi="仿宋" w:eastAsia="仿宋_GB2312" w:cs="宋体"/>
          <w:kern w:val="0"/>
          <w:sz w:val="32"/>
          <w:szCs w:val="32"/>
        </w:rPr>
        <w:t>盟</w:t>
      </w:r>
      <w:r>
        <w:rPr>
          <w:rFonts w:ascii="仿宋_GB2312" w:hAnsi="仿宋" w:eastAsia="仿宋_GB2312" w:cs="宋体"/>
          <w:spacing w:val="-6"/>
          <w:kern w:val="0"/>
          <w:sz w:val="32"/>
          <w:szCs w:val="32"/>
        </w:rPr>
        <w:t>市大部分旗县（市</w:t>
      </w:r>
      <w:r>
        <w:rPr>
          <w:rFonts w:hint="eastAsia" w:ascii="仿宋_GB2312" w:hAnsi="仿宋" w:eastAsia="仿宋_GB2312" w:cs="宋体"/>
          <w:spacing w:val="-6"/>
          <w:kern w:val="0"/>
          <w:sz w:val="32"/>
          <w:szCs w:val="32"/>
          <w:lang w:eastAsia="zh-CN"/>
        </w:rPr>
        <w:t>、</w:t>
      </w:r>
      <w:r>
        <w:rPr>
          <w:rFonts w:ascii="仿宋_GB2312" w:hAnsi="仿宋" w:eastAsia="仿宋_GB2312" w:cs="宋体"/>
          <w:kern w:val="0"/>
          <w:sz w:val="32"/>
          <w:szCs w:val="32"/>
        </w:rPr>
        <w:t>区）将出现能见度小于1000米的沙尘暴天气；或者2个</w:t>
      </w:r>
      <w:r>
        <w:rPr>
          <w:rFonts w:hint="eastAsia" w:ascii="仿宋_GB2312" w:hAnsi="仿宋" w:eastAsia="仿宋_GB2312" w:cs="宋体"/>
          <w:kern w:val="0"/>
          <w:sz w:val="32"/>
          <w:szCs w:val="32"/>
          <w:lang w:eastAsia="zh-CN"/>
        </w:rPr>
        <w:t>以上</w:t>
      </w:r>
      <w:r>
        <w:rPr>
          <w:rFonts w:ascii="仿宋_GB2312" w:hAnsi="仿宋" w:eastAsia="仿宋_GB2312" w:cs="宋体"/>
          <w:kern w:val="0"/>
          <w:sz w:val="32"/>
          <w:szCs w:val="32"/>
        </w:rPr>
        <w:t>盟市大部分旗县（市</w:t>
      </w:r>
      <w:r>
        <w:rPr>
          <w:rFonts w:hint="eastAsia" w:ascii="仿宋_GB2312" w:hAnsi="仿宋" w:eastAsia="仿宋_GB2312" w:cs="宋体"/>
          <w:kern w:val="0"/>
          <w:sz w:val="32"/>
          <w:szCs w:val="32"/>
          <w:lang w:eastAsia="zh-CN"/>
        </w:rPr>
        <w:t>、</w:t>
      </w:r>
      <w:r>
        <w:rPr>
          <w:rFonts w:ascii="仿宋_GB2312" w:hAnsi="仿宋" w:eastAsia="仿宋_GB2312" w:cs="宋体"/>
          <w:kern w:val="0"/>
          <w:sz w:val="32"/>
          <w:szCs w:val="32"/>
        </w:rPr>
        <w:t>区）已经出现能见度小于1000米的沙尘暴天气，预计未来24小时上述地区仍将出现能见度小于1000米的沙尘暴天气。</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w:t>
      </w:r>
      <w:r>
        <w:rPr>
          <w:rFonts w:ascii="仿宋_GB2312" w:hAnsi="仿宋" w:eastAsia="仿宋_GB2312" w:cs="宋体"/>
          <w:kern w:val="0"/>
          <w:sz w:val="32"/>
          <w:szCs w:val="32"/>
        </w:rPr>
        <w:t>2）Ⅲ级：预计未来24小时2个</w:t>
      </w:r>
      <w:r>
        <w:rPr>
          <w:rFonts w:hint="eastAsia" w:ascii="仿宋_GB2312" w:hAnsi="仿宋" w:eastAsia="仿宋_GB2312" w:cs="宋体"/>
          <w:kern w:val="0"/>
          <w:sz w:val="32"/>
          <w:szCs w:val="32"/>
          <w:lang w:eastAsia="zh-CN"/>
        </w:rPr>
        <w:t>以</w:t>
      </w:r>
      <w:r>
        <w:rPr>
          <w:rFonts w:hint="eastAsia" w:ascii="仿宋_GB2312" w:hAnsi="仿宋" w:eastAsia="仿宋_GB2312" w:cs="宋体"/>
          <w:spacing w:val="-6"/>
          <w:kern w:val="0"/>
          <w:sz w:val="32"/>
          <w:szCs w:val="32"/>
          <w:lang w:eastAsia="zh-CN"/>
        </w:rPr>
        <w:t>上</w:t>
      </w:r>
      <w:r>
        <w:rPr>
          <w:rFonts w:ascii="仿宋_GB2312" w:hAnsi="仿宋" w:eastAsia="仿宋_GB2312" w:cs="宋体"/>
          <w:spacing w:val="-6"/>
          <w:kern w:val="0"/>
          <w:sz w:val="32"/>
          <w:szCs w:val="32"/>
        </w:rPr>
        <w:t>盟市大部分旗县（市</w:t>
      </w:r>
      <w:r>
        <w:rPr>
          <w:rFonts w:hint="eastAsia" w:ascii="仿宋_GB2312" w:hAnsi="仿宋" w:eastAsia="仿宋_GB2312" w:cs="宋体"/>
          <w:spacing w:val="-6"/>
          <w:kern w:val="0"/>
          <w:sz w:val="32"/>
          <w:szCs w:val="32"/>
          <w:lang w:eastAsia="zh-CN"/>
        </w:rPr>
        <w:t>、</w:t>
      </w:r>
      <w:r>
        <w:rPr>
          <w:rFonts w:ascii="仿宋_GB2312" w:hAnsi="仿宋" w:eastAsia="仿宋_GB2312" w:cs="宋体"/>
          <w:kern w:val="0"/>
          <w:sz w:val="32"/>
          <w:szCs w:val="32"/>
        </w:rPr>
        <w:t>区）将出现能见度小于500米的强沙尘暴天气；或者2个</w:t>
      </w:r>
      <w:r>
        <w:rPr>
          <w:rFonts w:hint="eastAsia" w:ascii="仿宋_GB2312" w:hAnsi="仿宋" w:eastAsia="仿宋_GB2312" w:cs="宋体"/>
          <w:kern w:val="0"/>
          <w:sz w:val="32"/>
          <w:szCs w:val="32"/>
          <w:lang w:eastAsia="zh-CN"/>
        </w:rPr>
        <w:t>以上</w:t>
      </w:r>
      <w:r>
        <w:rPr>
          <w:rFonts w:ascii="仿宋_GB2312" w:hAnsi="仿宋" w:eastAsia="仿宋_GB2312" w:cs="宋体"/>
          <w:kern w:val="0"/>
          <w:sz w:val="32"/>
          <w:szCs w:val="32"/>
        </w:rPr>
        <w:t>盟市大部分旗县（市</w:t>
      </w:r>
      <w:r>
        <w:rPr>
          <w:rFonts w:hint="eastAsia" w:ascii="仿宋_GB2312" w:hAnsi="仿宋" w:eastAsia="仿宋_GB2312" w:cs="宋体"/>
          <w:kern w:val="0"/>
          <w:sz w:val="32"/>
          <w:szCs w:val="32"/>
          <w:lang w:eastAsia="zh-CN"/>
        </w:rPr>
        <w:t>、</w:t>
      </w:r>
      <w:r>
        <w:rPr>
          <w:rFonts w:ascii="仿宋_GB2312" w:hAnsi="仿宋" w:eastAsia="仿宋_GB2312" w:cs="宋体"/>
          <w:kern w:val="0"/>
          <w:sz w:val="32"/>
          <w:szCs w:val="32"/>
        </w:rPr>
        <w:t>区）已经出现能见度小于500米的强沙尘暴天气，预计未来24小时上述地区仍将出现能见度小于500米的强沙尘暴天气。</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w:t>
      </w:r>
      <w:r>
        <w:rPr>
          <w:rFonts w:ascii="仿宋_GB2312" w:hAnsi="仿宋" w:eastAsia="仿宋_GB2312" w:cs="宋体"/>
          <w:kern w:val="0"/>
          <w:sz w:val="32"/>
          <w:szCs w:val="32"/>
        </w:rPr>
        <w:t>3）Ⅱ级：预计未来24小时2个</w:t>
      </w:r>
      <w:r>
        <w:rPr>
          <w:rFonts w:hint="eastAsia" w:ascii="仿宋_GB2312" w:hAnsi="仿宋" w:eastAsia="仿宋_GB2312" w:cs="宋体"/>
          <w:spacing w:val="-6"/>
          <w:kern w:val="0"/>
          <w:sz w:val="32"/>
          <w:szCs w:val="32"/>
          <w:lang w:eastAsia="zh-CN"/>
        </w:rPr>
        <w:t>以上</w:t>
      </w:r>
      <w:r>
        <w:rPr>
          <w:rFonts w:ascii="仿宋_GB2312" w:hAnsi="仿宋" w:eastAsia="仿宋_GB2312" w:cs="宋体"/>
          <w:spacing w:val="-6"/>
          <w:kern w:val="0"/>
          <w:sz w:val="32"/>
          <w:szCs w:val="32"/>
        </w:rPr>
        <w:t>盟市大部分旗县（市</w:t>
      </w:r>
      <w:r>
        <w:rPr>
          <w:rFonts w:hint="eastAsia" w:ascii="仿宋_GB2312" w:hAnsi="仿宋" w:eastAsia="仿宋_GB2312" w:cs="宋体"/>
          <w:spacing w:val="-6"/>
          <w:kern w:val="0"/>
          <w:sz w:val="32"/>
          <w:szCs w:val="32"/>
          <w:lang w:eastAsia="zh-CN"/>
        </w:rPr>
        <w:t>、</w:t>
      </w:r>
      <w:r>
        <w:rPr>
          <w:rFonts w:ascii="仿宋_GB2312" w:hAnsi="仿宋" w:eastAsia="仿宋_GB2312" w:cs="宋体"/>
          <w:kern w:val="0"/>
          <w:sz w:val="32"/>
          <w:szCs w:val="32"/>
        </w:rPr>
        <w:t>区）将出现能见度小于50米的特强沙尘暴天气；或者2个</w:t>
      </w:r>
      <w:r>
        <w:rPr>
          <w:rFonts w:hint="eastAsia" w:ascii="仿宋_GB2312" w:hAnsi="仿宋" w:eastAsia="仿宋_GB2312" w:cs="宋体"/>
          <w:kern w:val="0"/>
          <w:sz w:val="32"/>
          <w:szCs w:val="32"/>
          <w:lang w:eastAsia="zh-CN"/>
        </w:rPr>
        <w:t>以上</w:t>
      </w:r>
      <w:r>
        <w:rPr>
          <w:rFonts w:ascii="仿宋_GB2312" w:hAnsi="仿宋" w:eastAsia="仿宋_GB2312" w:cs="宋体"/>
          <w:kern w:val="0"/>
          <w:sz w:val="32"/>
          <w:szCs w:val="32"/>
        </w:rPr>
        <w:t>盟市大部分旗县（市</w:t>
      </w:r>
      <w:r>
        <w:rPr>
          <w:rFonts w:hint="eastAsia" w:ascii="仿宋_GB2312" w:hAnsi="仿宋" w:eastAsia="仿宋_GB2312" w:cs="宋体"/>
          <w:kern w:val="0"/>
          <w:sz w:val="32"/>
          <w:szCs w:val="32"/>
          <w:lang w:eastAsia="zh-CN"/>
        </w:rPr>
        <w:t>、</w:t>
      </w:r>
      <w:r>
        <w:rPr>
          <w:rFonts w:ascii="仿宋_GB2312" w:hAnsi="仿宋" w:eastAsia="仿宋_GB2312" w:cs="宋体"/>
          <w:kern w:val="0"/>
          <w:sz w:val="32"/>
          <w:szCs w:val="32"/>
        </w:rPr>
        <w:t>区）已经出现能见度小于50米的特强沙尘暴天气，预计未来24小时上述地区仍将出现能见度小于50米的特强沙尘暴天气。</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ascii="仿宋_GB2312" w:hAnsi="仿宋" w:eastAsia="仿宋_GB2312" w:cs="宋体"/>
          <w:kern w:val="0"/>
          <w:sz w:val="32"/>
          <w:szCs w:val="32"/>
        </w:rPr>
        <w:t>8.2.4</w:t>
      </w:r>
      <w:r>
        <w:rPr>
          <w:rFonts w:hint="eastAsia" w:ascii="仿宋_GB2312" w:hAnsi="仿宋" w:eastAsia="仿宋_GB2312" w:cs="宋体"/>
          <w:kern w:val="0"/>
          <w:sz w:val="32"/>
          <w:szCs w:val="32"/>
          <w:lang w:val="en-US" w:eastAsia="zh-CN"/>
        </w:rPr>
        <w:t xml:space="preserve">  </w:t>
      </w:r>
      <w:r>
        <w:rPr>
          <w:rFonts w:ascii="仿宋_GB2312" w:hAnsi="仿宋" w:eastAsia="仿宋_GB2312" w:cs="宋体"/>
          <w:kern w:val="0"/>
          <w:sz w:val="32"/>
          <w:szCs w:val="32"/>
        </w:rPr>
        <w:t>寒潮预警</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w:t>
      </w:r>
      <w:r>
        <w:rPr>
          <w:rFonts w:ascii="仿宋_GB2312" w:hAnsi="仿宋" w:eastAsia="仿宋_GB2312" w:cs="宋体"/>
          <w:kern w:val="0"/>
          <w:sz w:val="32"/>
          <w:szCs w:val="32"/>
        </w:rPr>
        <w:t>1）Ⅳ级：预计未来24小时3个</w:t>
      </w:r>
      <w:r>
        <w:rPr>
          <w:rFonts w:hint="eastAsia" w:ascii="仿宋_GB2312" w:hAnsi="仿宋" w:eastAsia="仿宋_GB2312" w:cs="宋体"/>
          <w:kern w:val="0"/>
          <w:sz w:val="32"/>
          <w:szCs w:val="32"/>
          <w:lang w:eastAsia="zh-CN"/>
        </w:rPr>
        <w:t>以上</w:t>
      </w:r>
      <w:r>
        <w:rPr>
          <w:rFonts w:ascii="仿宋_GB2312" w:hAnsi="仿宋" w:eastAsia="仿宋_GB2312" w:cs="宋体"/>
          <w:spacing w:val="-6"/>
          <w:kern w:val="0"/>
          <w:sz w:val="32"/>
          <w:szCs w:val="32"/>
        </w:rPr>
        <w:t>盟市大部分旗县（市</w:t>
      </w:r>
      <w:r>
        <w:rPr>
          <w:rFonts w:hint="eastAsia" w:ascii="仿宋_GB2312" w:hAnsi="仿宋" w:eastAsia="仿宋_GB2312" w:cs="宋体"/>
          <w:spacing w:val="-6"/>
          <w:kern w:val="0"/>
          <w:sz w:val="32"/>
          <w:szCs w:val="32"/>
          <w:lang w:eastAsia="zh-CN"/>
        </w:rPr>
        <w:t>、</w:t>
      </w:r>
      <w:r>
        <w:rPr>
          <w:rFonts w:ascii="仿宋_GB2312" w:hAnsi="仿宋" w:eastAsia="仿宋_GB2312" w:cs="宋体"/>
          <w:kern w:val="0"/>
          <w:sz w:val="32"/>
          <w:szCs w:val="32"/>
        </w:rPr>
        <w:t>区）最低气温下降10℃</w:t>
      </w:r>
      <w:r>
        <w:rPr>
          <w:rFonts w:hint="eastAsia" w:ascii="仿宋_GB2312" w:hAnsi="仿宋" w:eastAsia="仿宋_GB2312" w:cs="宋体"/>
          <w:kern w:val="0"/>
          <w:sz w:val="32"/>
          <w:szCs w:val="32"/>
        </w:rPr>
        <w:t>，陆地平均风力</w:t>
      </w:r>
      <w:r>
        <w:rPr>
          <w:rFonts w:ascii="仿宋_GB2312" w:hAnsi="仿宋" w:eastAsia="仿宋_GB2312" w:cs="宋体"/>
          <w:kern w:val="0"/>
          <w:sz w:val="32"/>
          <w:szCs w:val="32"/>
        </w:rPr>
        <w:t>6级以上，最低气温降至0℃以下。</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w:t>
      </w:r>
      <w:r>
        <w:rPr>
          <w:rFonts w:ascii="仿宋_GB2312" w:hAnsi="仿宋" w:eastAsia="仿宋_GB2312" w:cs="宋体"/>
          <w:kern w:val="0"/>
          <w:sz w:val="32"/>
          <w:szCs w:val="32"/>
        </w:rPr>
        <w:t>2）Ⅲ级：预计未来24小时3个</w:t>
      </w:r>
      <w:r>
        <w:rPr>
          <w:rFonts w:hint="eastAsia" w:ascii="仿宋_GB2312" w:hAnsi="仿宋" w:eastAsia="仿宋_GB2312" w:cs="宋体"/>
          <w:kern w:val="0"/>
          <w:sz w:val="32"/>
          <w:szCs w:val="32"/>
          <w:lang w:eastAsia="zh-CN"/>
        </w:rPr>
        <w:t>以</w:t>
      </w:r>
      <w:r>
        <w:rPr>
          <w:rFonts w:hint="eastAsia" w:ascii="仿宋_GB2312" w:hAnsi="仿宋" w:eastAsia="仿宋_GB2312" w:cs="宋体"/>
          <w:spacing w:val="-6"/>
          <w:kern w:val="0"/>
          <w:sz w:val="32"/>
          <w:szCs w:val="32"/>
          <w:lang w:eastAsia="zh-CN"/>
        </w:rPr>
        <w:t>上</w:t>
      </w:r>
      <w:r>
        <w:rPr>
          <w:rFonts w:ascii="仿宋_GB2312" w:hAnsi="仿宋" w:eastAsia="仿宋_GB2312" w:cs="宋体"/>
          <w:spacing w:val="-6"/>
          <w:kern w:val="0"/>
          <w:sz w:val="32"/>
          <w:szCs w:val="32"/>
        </w:rPr>
        <w:t>盟市大部分旗县（市</w:t>
      </w:r>
      <w:r>
        <w:rPr>
          <w:rFonts w:hint="eastAsia" w:ascii="仿宋_GB2312" w:hAnsi="仿宋" w:eastAsia="仿宋_GB2312" w:cs="宋体"/>
          <w:spacing w:val="-6"/>
          <w:kern w:val="0"/>
          <w:sz w:val="32"/>
          <w:szCs w:val="32"/>
          <w:lang w:eastAsia="zh-CN"/>
        </w:rPr>
        <w:t>、</w:t>
      </w:r>
      <w:r>
        <w:rPr>
          <w:rFonts w:ascii="仿宋_GB2312" w:hAnsi="仿宋" w:eastAsia="仿宋_GB2312" w:cs="宋体"/>
          <w:kern w:val="0"/>
          <w:sz w:val="32"/>
          <w:szCs w:val="32"/>
        </w:rPr>
        <w:t>区）最低气温下降12℃，陆地平均风力6级以上，最低气温降至0℃以下。</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w:t>
      </w:r>
      <w:r>
        <w:rPr>
          <w:rFonts w:ascii="仿宋_GB2312" w:hAnsi="仿宋" w:eastAsia="仿宋_GB2312" w:cs="宋体"/>
          <w:kern w:val="0"/>
          <w:sz w:val="32"/>
          <w:szCs w:val="32"/>
        </w:rPr>
        <w:t>3）Ⅱ级：预计未来24小时3个</w:t>
      </w:r>
      <w:r>
        <w:rPr>
          <w:rFonts w:hint="eastAsia" w:ascii="仿宋_GB2312" w:hAnsi="仿宋" w:eastAsia="仿宋_GB2312" w:cs="宋体"/>
          <w:kern w:val="0"/>
          <w:sz w:val="32"/>
          <w:szCs w:val="32"/>
          <w:lang w:eastAsia="zh-CN"/>
        </w:rPr>
        <w:t>以</w:t>
      </w:r>
      <w:r>
        <w:rPr>
          <w:rFonts w:hint="eastAsia" w:ascii="仿宋_GB2312" w:hAnsi="仿宋" w:eastAsia="仿宋_GB2312" w:cs="宋体"/>
          <w:spacing w:val="-6"/>
          <w:kern w:val="0"/>
          <w:sz w:val="32"/>
          <w:szCs w:val="32"/>
          <w:lang w:eastAsia="zh-CN"/>
        </w:rPr>
        <w:t>上</w:t>
      </w:r>
      <w:r>
        <w:rPr>
          <w:rFonts w:ascii="仿宋_GB2312" w:hAnsi="仿宋" w:eastAsia="仿宋_GB2312" w:cs="宋体"/>
          <w:spacing w:val="-6"/>
          <w:kern w:val="0"/>
          <w:sz w:val="32"/>
          <w:szCs w:val="32"/>
        </w:rPr>
        <w:t>盟市大部分旗县（市</w:t>
      </w:r>
      <w:r>
        <w:rPr>
          <w:rFonts w:hint="eastAsia" w:ascii="仿宋_GB2312" w:hAnsi="仿宋" w:eastAsia="仿宋_GB2312" w:cs="宋体"/>
          <w:spacing w:val="-6"/>
          <w:kern w:val="0"/>
          <w:sz w:val="32"/>
          <w:szCs w:val="32"/>
          <w:lang w:eastAsia="zh-CN"/>
        </w:rPr>
        <w:t>、</w:t>
      </w:r>
      <w:r>
        <w:rPr>
          <w:rFonts w:ascii="仿宋_GB2312" w:hAnsi="仿宋" w:eastAsia="仿宋_GB2312" w:cs="宋体"/>
          <w:kern w:val="0"/>
          <w:sz w:val="32"/>
          <w:szCs w:val="32"/>
        </w:rPr>
        <w:t>区）最低气温下降16℃，陆地平均风力6级以上，最低气温降至0℃以下。</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ascii="仿宋_GB2312" w:hAnsi="仿宋" w:eastAsia="仿宋_GB2312" w:cs="宋体"/>
          <w:kern w:val="0"/>
          <w:sz w:val="32"/>
          <w:szCs w:val="32"/>
        </w:rPr>
        <w:t>8.2.5</w:t>
      </w:r>
      <w:r>
        <w:rPr>
          <w:rFonts w:hint="eastAsia" w:ascii="仿宋_GB2312" w:hAnsi="仿宋" w:eastAsia="仿宋_GB2312" w:cs="宋体"/>
          <w:kern w:val="0"/>
          <w:sz w:val="32"/>
          <w:szCs w:val="32"/>
          <w:lang w:val="en-US" w:eastAsia="zh-CN"/>
        </w:rPr>
        <w:t xml:space="preserve">  </w:t>
      </w:r>
      <w:r>
        <w:rPr>
          <w:rFonts w:ascii="仿宋_GB2312" w:hAnsi="仿宋" w:eastAsia="仿宋_GB2312" w:cs="宋体"/>
          <w:kern w:val="0"/>
          <w:sz w:val="32"/>
          <w:szCs w:val="32"/>
        </w:rPr>
        <w:t>暴雨预警</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w:t>
      </w:r>
      <w:r>
        <w:rPr>
          <w:rFonts w:ascii="仿宋_GB2312" w:hAnsi="仿宋" w:eastAsia="仿宋_GB2312" w:cs="宋体"/>
          <w:kern w:val="0"/>
          <w:sz w:val="32"/>
          <w:szCs w:val="32"/>
        </w:rPr>
        <w:t>1）Ⅳ级：预计未来24小时2个</w:t>
      </w:r>
      <w:r>
        <w:rPr>
          <w:rFonts w:hint="eastAsia" w:ascii="仿宋_GB2312" w:hAnsi="仿宋" w:eastAsia="仿宋_GB2312" w:cs="宋体"/>
          <w:spacing w:val="-6"/>
          <w:kern w:val="0"/>
          <w:sz w:val="32"/>
          <w:szCs w:val="32"/>
          <w:lang w:eastAsia="zh-CN"/>
        </w:rPr>
        <w:t>以上</w:t>
      </w:r>
      <w:r>
        <w:rPr>
          <w:rFonts w:ascii="仿宋_GB2312" w:hAnsi="仿宋" w:eastAsia="仿宋_GB2312" w:cs="宋体"/>
          <w:spacing w:val="-6"/>
          <w:kern w:val="0"/>
          <w:sz w:val="32"/>
          <w:szCs w:val="32"/>
        </w:rPr>
        <w:t>盟市大部分旗县（市</w:t>
      </w:r>
      <w:r>
        <w:rPr>
          <w:rFonts w:hint="eastAsia" w:ascii="仿宋_GB2312" w:hAnsi="仿宋" w:eastAsia="仿宋_GB2312" w:cs="宋体"/>
          <w:spacing w:val="-6"/>
          <w:kern w:val="0"/>
          <w:sz w:val="32"/>
          <w:szCs w:val="32"/>
          <w:lang w:eastAsia="zh-CN"/>
        </w:rPr>
        <w:t>、</w:t>
      </w:r>
      <w:r>
        <w:rPr>
          <w:rFonts w:ascii="仿宋_GB2312" w:hAnsi="仿宋" w:eastAsia="仿宋_GB2312" w:cs="宋体"/>
          <w:kern w:val="0"/>
          <w:sz w:val="32"/>
          <w:szCs w:val="32"/>
        </w:rPr>
        <w:t>区）将出现50毫米以上降雨。</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w:t>
      </w:r>
      <w:r>
        <w:rPr>
          <w:rFonts w:ascii="仿宋_GB2312" w:hAnsi="仿宋" w:eastAsia="仿宋_GB2312" w:cs="宋体"/>
          <w:kern w:val="0"/>
          <w:sz w:val="32"/>
          <w:szCs w:val="32"/>
        </w:rPr>
        <w:t>2）Ⅲ级：过去24小时2个</w:t>
      </w:r>
      <w:r>
        <w:rPr>
          <w:rFonts w:hint="eastAsia" w:ascii="仿宋_GB2312" w:hAnsi="仿宋" w:eastAsia="仿宋_GB2312" w:cs="宋体"/>
          <w:kern w:val="0"/>
          <w:sz w:val="32"/>
          <w:szCs w:val="32"/>
          <w:lang w:eastAsia="zh-CN"/>
        </w:rPr>
        <w:t>以上</w:t>
      </w:r>
      <w:r>
        <w:rPr>
          <w:rFonts w:ascii="仿宋_GB2312" w:hAnsi="仿宋" w:eastAsia="仿宋_GB2312" w:cs="宋体"/>
          <w:spacing w:val="-6"/>
          <w:kern w:val="0"/>
          <w:sz w:val="32"/>
          <w:szCs w:val="32"/>
        </w:rPr>
        <w:t>盟市大部分旗县（市</w:t>
      </w:r>
      <w:r>
        <w:rPr>
          <w:rFonts w:hint="eastAsia" w:ascii="仿宋_GB2312" w:hAnsi="仿宋" w:eastAsia="仿宋_GB2312" w:cs="宋体"/>
          <w:spacing w:val="-6"/>
          <w:kern w:val="0"/>
          <w:sz w:val="32"/>
          <w:szCs w:val="32"/>
          <w:lang w:eastAsia="zh-CN"/>
        </w:rPr>
        <w:t>、</w:t>
      </w:r>
      <w:r>
        <w:rPr>
          <w:rFonts w:ascii="仿宋_GB2312" w:hAnsi="仿宋" w:eastAsia="仿宋_GB2312" w:cs="宋体"/>
          <w:spacing w:val="-6"/>
          <w:kern w:val="0"/>
          <w:sz w:val="32"/>
          <w:szCs w:val="32"/>
        </w:rPr>
        <w:t>区）</w:t>
      </w:r>
      <w:r>
        <w:rPr>
          <w:rFonts w:ascii="仿宋_GB2312" w:hAnsi="仿宋" w:eastAsia="仿宋_GB2312" w:cs="宋体"/>
          <w:kern w:val="0"/>
          <w:sz w:val="32"/>
          <w:szCs w:val="32"/>
        </w:rPr>
        <w:t>已经出现50毫米以上降雨，且预计未来24小时上述地区仍将出现50毫米以上降雨；或</w:t>
      </w:r>
      <w:r>
        <w:rPr>
          <w:rFonts w:hint="eastAsia" w:ascii="仿宋_GB2312" w:hAnsi="仿宋" w:eastAsia="仿宋_GB2312" w:cs="宋体"/>
          <w:kern w:val="0"/>
          <w:sz w:val="32"/>
          <w:szCs w:val="32"/>
          <w:lang w:eastAsia="zh-CN"/>
        </w:rPr>
        <w:t>者</w:t>
      </w:r>
      <w:r>
        <w:rPr>
          <w:rFonts w:ascii="仿宋_GB2312" w:hAnsi="仿宋" w:eastAsia="仿宋_GB2312" w:cs="宋体"/>
          <w:kern w:val="0"/>
          <w:sz w:val="32"/>
          <w:szCs w:val="32"/>
        </w:rPr>
        <w:t>预计未来48小时2个</w:t>
      </w:r>
      <w:r>
        <w:rPr>
          <w:rFonts w:hint="eastAsia" w:ascii="仿宋_GB2312" w:hAnsi="仿宋" w:eastAsia="仿宋_GB2312" w:cs="宋体"/>
          <w:kern w:val="0"/>
          <w:sz w:val="32"/>
          <w:szCs w:val="32"/>
          <w:lang w:eastAsia="zh-CN"/>
        </w:rPr>
        <w:t>以上</w:t>
      </w:r>
      <w:r>
        <w:rPr>
          <w:rFonts w:ascii="仿宋_GB2312" w:hAnsi="仿宋" w:eastAsia="仿宋_GB2312" w:cs="宋体"/>
          <w:kern w:val="0"/>
          <w:sz w:val="32"/>
          <w:szCs w:val="32"/>
        </w:rPr>
        <w:t>盟市大部分旗县（市</w:t>
      </w:r>
      <w:r>
        <w:rPr>
          <w:rFonts w:hint="eastAsia" w:ascii="仿宋_GB2312" w:hAnsi="仿宋" w:eastAsia="仿宋_GB2312" w:cs="宋体"/>
          <w:kern w:val="0"/>
          <w:sz w:val="32"/>
          <w:szCs w:val="32"/>
          <w:lang w:eastAsia="zh-CN"/>
        </w:rPr>
        <w:t>、</w:t>
      </w:r>
      <w:r>
        <w:rPr>
          <w:rFonts w:ascii="仿宋_GB2312" w:hAnsi="仿宋" w:eastAsia="仿宋_GB2312" w:cs="宋体"/>
          <w:kern w:val="0"/>
          <w:sz w:val="32"/>
          <w:szCs w:val="32"/>
        </w:rPr>
        <w:t>区）将出现100毫米以上</w:t>
      </w:r>
      <w:r>
        <w:rPr>
          <w:rFonts w:hint="eastAsia" w:ascii="仿宋_GB2312" w:hAnsi="仿宋" w:eastAsia="仿宋_GB2312" w:cs="宋体"/>
          <w:kern w:val="0"/>
          <w:sz w:val="32"/>
          <w:szCs w:val="32"/>
        </w:rPr>
        <w:t>降雨。</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w:t>
      </w:r>
      <w:r>
        <w:rPr>
          <w:rFonts w:ascii="仿宋_GB2312" w:hAnsi="仿宋" w:eastAsia="仿宋_GB2312" w:cs="宋体"/>
          <w:kern w:val="0"/>
          <w:sz w:val="32"/>
          <w:szCs w:val="32"/>
        </w:rPr>
        <w:t>3）Ⅱ级：过去48小时2个</w:t>
      </w:r>
      <w:r>
        <w:rPr>
          <w:rFonts w:hint="eastAsia" w:ascii="仿宋_GB2312" w:hAnsi="仿宋" w:eastAsia="仿宋_GB2312" w:cs="宋体"/>
          <w:kern w:val="0"/>
          <w:sz w:val="32"/>
          <w:szCs w:val="32"/>
          <w:lang w:eastAsia="zh-CN"/>
        </w:rPr>
        <w:t>以上</w:t>
      </w:r>
      <w:r>
        <w:rPr>
          <w:rFonts w:ascii="仿宋_GB2312" w:hAnsi="仿宋" w:eastAsia="仿宋_GB2312" w:cs="宋体"/>
          <w:spacing w:val="-6"/>
          <w:kern w:val="0"/>
          <w:sz w:val="32"/>
          <w:szCs w:val="32"/>
        </w:rPr>
        <w:t>盟市大部分旗县（市</w:t>
      </w:r>
      <w:r>
        <w:rPr>
          <w:rFonts w:hint="eastAsia" w:ascii="仿宋_GB2312" w:hAnsi="仿宋" w:eastAsia="仿宋_GB2312" w:cs="宋体"/>
          <w:spacing w:val="-6"/>
          <w:kern w:val="0"/>
          <w:sz w:val="32"/>
          <w:szCs w:val="32"/>
          <w:lang w:eastAsia="zh-CN"/>
        </w:rPr>
        <w:t>、</w:t>
      </w:r>
      <w:r>
        <w:rPr>
          <w:rFonts w:ascii="仿宋_GB2312" w:hAnsi="仿宋" w:eastAsia="仿宋_GB2312" w:cs="宋体"/>
          <w:spacing w:val="-6"/>
          <w:kern w:val="0"/>
          <w:sz w:val="32"/>
          <w:szCs w:val="32"/>
        </w:rPr>
        <w:t>区）</w:t>
      </w:r>
      <w:r>
        <w:rPr>
          <w:rFonts w:ascii="仿宋_GB2312" w:hAnsi="仿宋" w:eastAsia="仿宋_GB2312" w:cs="宋体"/>
          <w:kern w:val="0"/>
          <w:sz w:val="32"/>
          <w:szCs w:val="32"/>
        </w:rPr>
        <w:t>已经出现100毫米以上降雨，且预计未来24小时上述地区仍将出现50毫米以上降雨；或</w:t>
      </w:r>
      <w:r>
        <w:rPr>
          <w:rFonts w:hint="eastAsia" w:ascii="仿宋_GB2312" w:hAnsi="仿宋" w:eastAsia="仿宋_GB2312" w:cs="宋体"/>
          <w:kern w:val="0"/>
          <w:sz w:val="32"/>
          <w:szCs w:val="32"/>
          <w:lang w:eastAsia="zh-CN"/>
        </w:rPr>
        <w:t>者</w:t>
      </w:r>
      <w:r>
        <w:rPr>
          <w:rFonts w:ascii="仿宋_GB2312" w:hAnsi="仿宋" w:eastAsia="仿宋_GB2312" w:cs="宋体"/>
          <w:kern w:val="0"/>
          <w:sz w:val="32"/>
          <w:szCs w:val="32"/>
        </w:rPr>
        <w:t>预计未来48小时2个</w:t>
      </w:r>
      <w:r>
        <w:rPr>
          <w:rFonts w:hint="eastAsia" w:ascii="仿宋_GB2312" w:hAnsi="仿宋" w:eastAsia="仿宋_GB2312" w:cs="宋体"/>
          <w:kern w:val="0"/>
          <w:sz w:val="32"/>
          <w:szCs w:val="32"/>
          <w:lang w:eastAsia="zh-CN"/>
        </w:rPr>
        <w:t>以上</w:t>
      </w:r>
      <w:r>
        <w:rPr>
          <w:rFonts w:ascii="仿宋_GB2312" w:hAnsi="仿宋" w:eastAsia="仿宋_GB2312" w:cs="宋体"/>
          <w:kern w:val="0"/>
          <w:sz w:val="32"/>
          <w:szCs w:val="32"/>
        </w:rPr>
        <w:t>盟市大部分旗县（市</w:t>
      </w:r>
      <w:r>
        <w:rPr>
          <w:rFonts w:hint="eastAsia" w:ascii="仿宋_GB2312" w:hAnsi="仿宋" w:eastAsia="仿宋_GB2312" w:cs="宋体"/>
          <w:kern w:val="0"/>
          <w:sz w:val="32"/>
          <w:szCs w:val="32"/>
          <w:lang w:eastAsia="zh-CN"/>
        </w:rPr>
        <w:t>、</w:t>
      </w:r>
      <w:r>
        <w:rPr>
          <w:rFonts w:ascii="仿宋_GB2312" w:hAnsi="仿宋" w:eastAsia="仿宋_GB2312" w:cs="宋体"/>
          <w:kern w:val="0"/>
          <w:sz w:val="32"/>
          <w:szCs w:val="32"/>
        </w:rPr>
        <w:t>区）将出现150毫米以上降雨。</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w:t>
      </w:r>
      <w:r>
        <w:rPr>
          <w:rFonts w:ascii="仿宋_GB2312" w:hAnsi="仿宋" w:eastAsia="仿宋_GB2312" w:cs="宋体"/>
          <w:kern w:val="0"/>
          <w:sz w:val="32"/>
          <w:szCs w:val="32"/>
        </w:rPr>
        <w:t>4）Ⅰ级：过去48小时2个</w:t>
      </w:r>
      <w:r>
        <w:rPr>
          <w:rFonts w:hint="eastAsia" w:ascii="仿宋_GB2312" w:hAnsi="仿宋" w:eastAsia="仿宋_GB2312" w:cs="宋体"/>
          <w:kern w:val="0"/>
          <w:sz w:val="32"/>
          <w:szCs w:val="32"/>
          <w:lang w:eastAsia="zh-CN"/>
        </w:rPr>
        <w:t>以</w:t>
      </w:r>
      <w:r>
        <w:rPr>
          <w:rFonts w:hint="eastAsia" w:ascii="仿宋_GB2312" w:hAnsi="仿宋" w:eastAsia="仿宋_GB2312" w:cs="宋体"/>
          <w:spacing w:val="-6"/>
          <w:kern w:val="0"/>
          <w:sz w:val="32"/>
          <w:szCs w:val="32"/>
          <w:lang w:eastAsia="zh-CN"/>
        </w:rPr>
        <w:t>上</w:t>
      </w:r>
      <w:r>
        <w:rPr>
          <w:rFonts w:ascii="仿宋_GB2312" w:hAnsi="仿宋" w:eastAsia="仿宋_GB2312" w:cs="宋体"/>
          <w:spacing w:val="-6"/>
          <w:kern w:val="0"/>
          <w:sz w:val="32"/>
          <w:szCs w:val="32"/>
        </w:rPr>
        <w:t>盟市大部分旗县（市</w:t>
      </w:r>
      <w:r>
        <w:rPr>
          <w:rFonts w:hint="eastAsia" w:ascii="仿宋_GB2312" w:hAnsi="仿宋" w:eastAsia="仿宋_GB2312" w:cs="宋体"/>
          <w:spacing w:val="-6"/>
          <w:kern w:val="0"/>
          <w:sz w:val="32"/>
          <w:szCs w:val="32"/>
          <w:lang w:eastAsia="zh-CN"/>
        </w:rPr>
        <w:t>、</w:t>
      </w:r>
      <w:r>
        <w:rPr>
          <w:rFonts w:ascii="仿宋_GB2312" w:hAnsi="仿宋" w:eastAsia="仿宋_GB2312" w:cs="宋体"/>
          <w:spacing w:val="-6"/>
          <w:kern w:val="0"/>
          <w:sz w:val="32"/>
          <w:szCs w:val="32"/>
        </w:rPr>
        <w:t>区）</w:t>
      </w:r>
      <w:r>
        <w:rPr>
          <w:rFonts w:ascii="仿宋_GB2312" w:hAnsi="仿宋" w:eastAsia="仿宋_GB2312" w:cs="宋体"/>
          <w:kern w:val="0"/>
          <w:sz w:val="32"/>
          <w:szCs w:val="32"/>
        </w:rPr>
        <w:t>已经出现100毫米以上降雨，且预计未来24小时上述地区仍将出现100毫米以上降雨；或</w:t>
      </w:r>
      <w:r>
        <w:rPr>
          <w:rFonts w:hint="eastAsia" w:ascii="仿宋_GB2312" w:hAnsi="仿宋" w:eastAsia="仿宋_GB2312" w:cs="宋体"/>
          <w:kern w:val="0"/>
          <w:sz w:val="32"/>
          <w:szCs w:val="32"/>
          <w:lang w:eastAsia="zh-CN"/>
        </w:rPr>
        <w:t>者</w:t>
      </w:r>
      <w:r>
        <w:rPr>
          <w:rFonts w:ascii="仿宋_GB2312" w:hAnsi="仿宋" w:eastAsia="仿宋_GB2312" w:cs="宋体"/>
          <w:kern w:val="0"/>
          <w:sz w:val="32"/>
          <w:szCs w:val="32"/>
        </w:rPr>
        <w:t>预计未来48小时2个</w:t>
      </w:r>
      <w:r>
        <w:rPr>
          <w:rFonts w:hint="eastAsia" w:ascii="仿宋_GB2312" w:hAnsi="仿宋" w:eastAsia="仿宋_GB2312" w:cs="宋体"/>
          <w:kern w:val="0"/>
          <w:sz w:val="32"/>
          <w:szCs w:val="32"/>
          <w:lang w:eastAsia="zh-CN"/>
        </w:rPr>
        <w:t>以上</w:t>
      </w:r>
      <w:r>
        <w:rPr>
          <w:rFonts w:ascii="仿宋_GB2312" w:hAnsi="仿宋" w:eastAsia="仿宋_GB2312" w:cs="宋体"/>
          <w:kern w:val="0"/>
          <w:sz w:val="32"/>
          <w:szCs w:val="32"/>
        </w:rPr>
        <w:t>盟市大部分旗县（市</w:t>
      </w:r>
      <w:r>
        <w:rPr>
          <w:rFonts w:hint="eastAsia" w:ascii="仿宋_GB2312" w:hAnsi="仿宋" w:eastAsia="仿宋_GB2312" w:cs="宋体"/>
          <w:kern w:val="0"/>
          <w:sz w:val="32"/>
          <w:szCs w:val="32"/>
          <w:lang w:eastAsia="zh-CN"/>
        </w:rPr>
        <w:t>、</w:t>
      </w:r>
      <w:r>
        <w:rPr>
          <w:rFonts w:ascii="仿宋_GB2312" w:hAnsi="仿宋" w:eastAsia="仿宋_GB2312" w:cs="宋体"/>
          <w:kern w:val="0"/>
          <w:sz w:val="32"/>
          <w:szCs w:val="32"/>
        </w:rPr>
        <w:t>区）将出现200毫米以上</w:t>
      </w:r>
      <w:r>
        <w:rPr>
          <w:rFonts w:hint="eastAsia" w:ascii="仿宋_GB2312" w:hAnsi="仿宋" w:eastAsia="仿宋_GB2312" w:cs="宋体"/>
          <w:kern w:val="0"/>
          <w:sz w:val="32"/>
          <w:szCs w:val="32"/>
        </w:rPr>
        <w:t>降雨。</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ascii="仿宋_GB2312" w:hAnsi="仿宋" w:eastAsia="仿宋_GB2312" w:cs="宋体"/>
          <w:kern w:val="0"/>
          <w:sz w:val="32"/>
          <w:szCs w:val="32"/>
        </w:rPr>
        <w:t>8.2.6</w:t>
      </w:r>
      <w:r>
        <w:rPr>
          <w:rFonts w:hint="eastAsia" w:ascii="仿宋_GB2312" w:hAnsi="仿宋" w:eastAsia="仿宋_GB2312" w:cs="宋体"/>
          <w:kern w:val="0"/>
          <w:sz w:val="32"/>
          <w:szCs w:val="32"/>
          <w:lang w:val="en-US" w:eastAsia="zh-CN"/>
        </w:rPr>
        <w:t xml:space="preserve">  </w:t>
      </w:r>
      <w:r>
        <w:rPr>
          <w:rFonts w:ascii="仿宋_GB2312" w:hAnsi="仿宋" w:eastAsia="仿宋_GB2312" w:cs="宋体"/>
          <w:kern w:val="0"/>
          <w:sz w:val="32"/>
          <w:szCs w:val="32"/>
        </w:rPr>
        <w:t>暴雪预警</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w:t>
      </w:r>
      <w:r>
        <w:rPr>
          <w:rFonts w:ascii="仿宋_GB2312" w:hAnsi="仿宋" w:eastAsia="仿宋_GB2312" w:cs="宋体"/>
          <w:kern w:val="0"/>
          <w:sz w:val="32"/>
          <w:szCs w:val="32"/>
        </w:rPr>
        <w:t>1）Ⅳ级：预计未来24小时2个</w:t>
      </w:r>
      <w:r>
        <w:rPr>
          <w:rFonts w:hint="eastAsia" w:ascii="仿宋_GB2312" w:hAnsi="仿宋" w:eastAsia="仿宋_GB2312" w:cs="宋体"/>
          <w:kern w:val="0"/>
          <w:sz w:val="32"/>
          <w:szCs w:val="32"/>
          <w:lang w:eastAsia="zh-CN"/>
        </w:rPr>
        <w:t>以上</w:t>
      </w:r>
      <w:r>
        <w:rPr>
          <w:rFonts w:ascii="仿宋_GB2312" w:hAnsi="仿宋" w:eastAsia="仿宋_GB2312" w:cs="宋体"/>
          <w:spacing w:val="-6"/>
          <w:kern w:val="0"/>
          <w:sz w:val="32"/>
          <w:szCs w:val="32"/>
        </w:rPr>
        <w:t>盟市大部分旗县（市</w:t>
      </w:r>
      <w:r>
        <w:rPr>
          <w:rFonts w:hint="eastAsia" w:ascii="仿宋_GB2312" w:hAnsi="仿宋" w:eastAsia="仿宋_GB2312" w:cs="宋体"/>
          <w:spacing w:val="-6"/>
          <w:kern w:val="0"/>
          <w:sz w:val="32"/>
          <w:szCs w:val="32"/>
          <w:lang w:eastAsia="zh-CN"/>
        </w:rPr>
        <w:t>、</w:t>
      </w:r>
      <w:r>
        <w:rPr>
          <w:rFonts w:ascii="仿宋_GB2312" w:hAnsi="仿宋" w:eastAsia="仿宋_GB2312" w:cs="宋体"/>
          <w:kern w:val="0"/>
          <w:sz w:val="32"/>
          <w:szCs w:val="32"/>
        </w:rPr>
        <w:t>区）将出现10毫米以上降雪。</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w:t>
      </w:r>
      <w:r>
        <w:rPr>
          <w:rFonts w:ascii="仿宋_GB2312" w:hAnsi="仿宋" w:eastAsia="仿宋_GB2312" w:cs="宋体"/>
          <w:kern w:val="0"/>
          <w:sz w:val="32"/>
          <w:szCs w:val="32"/>
        </w:rPr>
        <w:t>2）Ⅲ级：过去24小时2个</w:t>
      </w:r>
      <w:r>
        <w:rPr>
          <w:rFonts w:hint="eastAsia" w:ascii="仿宋_GB2312" w:hAnsi="仿宋" w:eastAsia="仿宋_GB2312" w:cs="宋体"/>
          <w:kern w:val="0"/>
          <w:sz w:val="32"/>
          <w:szCs w:val="32"/>
          <w:lang w:eastAsia="zh-CN"/>
        </w:rPr>
        <w:t>以上</w:t>
      </w:r>
      <w:r>
        <w:rPr>
          <w:rFonts w:ascii="仿宋_GB2312" w:hAnsi="仿宋" w:eastAsia="仿宋_GB2312" w:cs="宋体"/>
          <w:kern w:val="0"/>
          <w:sz w:val="32"/>
          <w:szCs w:val="32"/>
        </w:rPr>
        <w:t>盟市</w:t>
      </w:r>
      <w:r>
        <w:rPr>
          <w:rFonts w:ascii="仿宋_GB2312" w:hAnsi="仿宋" w:eastAsia="仿宋_GB2312" w:cs="宋体"/>
          <w:spacing w:val="-6"/>
          <w:kern w:val="0"/>
          <w:sz w:val="32"/>
          <w:szCs w:val="32"/>
        </w:rPr>
        <w:t>大部分旗县（市</w:t>
      </w:r>
      <w:r>
        <w:rPr>
          <w:rFonts w:hint="eastAsia" w:ascii="仿宋_GB2312" w:hAnsi="仿宋" w:eastAsia="仿宋_GB2312" w:cs="宋体"/>
          <w:spacing w:val="-6"/>
          <w:kern w:val="0"/>
          <w:sz w:val="32"/>
          <w:szCs w:val="32"/>
          <w:lang w:eastAsia="zh-CN"/>
        </w:rPr>
        <w:t>、</w:t>
      </w:r>
      <w:r>
        <w:rPr>
          <w:rFonts w:ascii="仿宋_GB2312" w:hAnsi="仿宋" w:eastAsia="仿宋_GB2312" w:cs="宋体"/>
          <w:spacing w:val="-6"/>
          <w:kern w:val="0"/>
          <w:sz w:val="32"/>
          <w:szCs w:val="32"/>
        </w:rPr>
        <w:t>区）</w:t>
      </w:r>
      <w:r>
        <w:rPr>
          <w:rFonts w:ascii="仿宋_GB2312" w:hAnsi="仿宋" w:eastAsia="仿宋_GB2312" w:cs="宋体"/>
          <w:kern w:val="0"/>
          <w:sz w:val="32"/>
          <w:szCs w:val="32"/>
        </w:rPr>
        <w:t>已经出现10毫米以上降雪，预计未来24小时上述地区仍将出现10毫米以上降雪；或者预计未来48小时2个</w:t>
      </w:r>
      <w:r>
        <w:rPr>
          <w:rFonts w:hint="eastAsia" w:ascii="仿宋_GB2312" w:hAnsi="仿宋" w:eastAsia="仿宋_GB2312" w:cs="宋体"/>
          <w:kern w:val="0"/>
          <w:sz w:val="32"/>
          <w:szCs w:val="32"/>
          <w:lang w:eastAsia="zh-CN"/>
        </w:rPr>
        <w:t>以上</w:t>
      </w:r>
      <w:r>
        <w:rPr>
          <w:rFonts w:ascii="仿宋_GB2312" w:hAnsi="仿宋" w:eastAsia="仿宋_GB2312" w:cs="宋体"/>
          <w:kern w:val="0"/>
          <w:sz w:val="32"/>
          <w:szCs w:val="32"/>
        </w:rPr>
        <w:t>盟市大部分旗县（市</w:t>
      </w:r>
      <w:r>
        <w:rPr>
          <w:rFonts w:hint="eastAsia" w:ascii="仿宋_GB2312" w:hAnsi="仿宋" w:eastAsia="仿宋_GB2312" w:cs="宋体"/>
          <w:kern w:val="0"/>
          <w:sz w:val="32"/>
          <w:szCs w:val="32"/>
          <w:lang w:eastAsia="zh-CN"/>
        </w:rPr>
        <w:t>、</w:t>
      </w:r>
      <w:r>
        <w:rPr>
          <w:rFonts w:ascii="仿宋_GB2312" w:hAnsi="仿宋" w:eastAsia="仿宋_GB2312" w:cs="宋体"/>
          <w:kern w:val="0"/>
          <w:sz w:val="32"/>
          <w:szCs w:val="32"/>
        </w:rPr>
        <w:t>区）将出现20毫米以上降雪。</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w:t>
      </w:r>
      <w:r>
        <w:rPr>
          <w:rFonts w:ascii="仿宋_GB2312" w:hAnsi="仿宋" w:eastAsia="仿宋_GB2312" w:cs="宋体"/>
          <w:kern w:val="0"/>
          <w:sz w:val="32"/>
          <w:szCs w:val="32"/>
        </w:rPr>
        <w:t>3）Ⅱ级：过去48小时2个</w:t>
      </w:r>
      <w:r>
        <w:rPr>
          <w:rFonts w:hint="eastAsia" w:ascii="仿宋_GB2312" w:hAnsi="仿宋" w:eastAsia="仿宋_GB2312" w:cs="宋体"/>
          <w:kern w:val="0"/>
          <w:sz w:val="32"/>
          <w:szCs w:val="32"/>
          <w:lang w:eastAsia="zh-CN"/>
        </w:rPr>
        <w:t>以上</w:t>
      </w:r>
      <w:r>
        <w:rPr>
          <w:rFonts w:ascii="仿宋_GB2312" w:hAnsi="仿宋" w:eastAsia="仿宋_GB2312" w:cs="宋体"/>
          <w:kern w:val="0"/>
          <w:sz w:val="32"/>
          <w:szCs w:val="32"/>
        </w:rPr>
        <w:t>盟</w:t>
      </w:r>
      <w:r>
        <w:rPr>
          <w:rFonts w:ascii="仿宋_GB2312" w:hAnsi="仿宋" w:eastAsia="仿宋_GB2312" w:cs="宋体"/>
          <w:spacing w:val="-6"/>
          <w:kern w:val="0"/>
          <w:sz w:val="32"/>
          <w:szCs w:val="32"/>
        </w:rPr>
        <w:t>市大部分旗县（市</w:t>
      </w:r>
      <w:r>
        <w:rPr>
          <w:rFonts w:hint="eastAsia" w:ascii="仿宋_GB2312" w:hAnsi="仿宋" w:eastAsia="仿宋_GB2312" w:cs="宋体"/>
          <w:spacing w:val="-6"/>
          <w:kern w:val="0"/>
          <w:sz w:val="32"/>
          <w:szCs w:val="32"/>
          <w:lang w:eastAsia="zh-CN"/>
        </w:rPr>
        <w:t>、</w:t>
      </w:r>
      <w:r>
        <w:rPr>
          <w:rFonts w:ascii="仿宋_GB2312" w:hAnsi="仿宋" w:eastAsia="仿宋_GB2312" w:cs="宋体"/>
          <w:spacing w:val="-6"/>
          <w:kern w:val="0"/>
          <w:sz w:val="32"/>
          <w:szCs w:val="32"/>
        </w:rPr>
        <w:t>区）</w:t>
      </w:r>
      <w:r>
        <w:rPr>
          <w:rFonts w:ascii="仿宋_GB2312" w:hAnsi="仿宋" w:eastAsia="仿宋_GB2312" w:cs="宋体"/>
          <w:kern w:val="0"/>
          <w:sz w:val="32"/>
          <w:szCs w:val="32"/>
        </w:rPr>
        <w:t>已经出现20毫米以上降雪，预计未来24小时上述地区仍将出现10毫米以上降雪；或者预计未来24小时2个</w:t>
      </w:r>
      <w:r>
        <w:rPr>
          <w:rFonts w:hint="eastAsia" w:ascii="仿宋_GB2312" w:hAnsi="仿宋" w:eastAsia="仿宋_GB2312" w:cs="宋体"/>
          <w:kern w:val="0"/>
          <w:sz w:val="32"/>
          <w:szCs w:val="32"/>
          <w:lang w:eastAsia="zh-CN"/>
        </w:rPr>
        <w:t>以上</w:t>
      </w:r>
      <w:r>
        <w:rPr>
          <w:rFonts w:ascii="仿宋_GB2312" w:hAnsi="仿宋" w:eastAsia="仿宋_GB2312" w:cs="宋体"/>
          <w:kern w:val="0"/>
          <w:sz w:val="32"/>
          <w:szCs w:val="32"/>
        </w:rPr>
        <w:t>盟市大部分旗县（市</w:t>
      </w:r>
      <w:r>
        <w:rPr>
          <w:rFonts w:hint="eastAsia" w:ascii="仿宋_GB2312" w:hAnsi="仿宋" w:eastAsia="仿宋_GB2312" w:cs="宋体"/>
          <w:kern w:val="0"/>
          <w:sz w:val="32"/>
          <w:szCs w:val="32"/>
          <w:lang w:eastAsia="zh-CN"/>
        </w:rPr>
        <w:t>、</w:t>
      </w:r>
      <w:r>
        <w:rPr>
          <w:rFonts w:ascii="仿宋_GB2312" w:hAnsi="仿宋" w:eastAsia="仿宋_GB2312" w:cs="宋体"/>
          <w:kern w:val="0"/>
          <w:sz w:val="32"/>
          <w:szCs w:val="32"/>
        </w:rPr>
        <w:t>区）将出现20毫米以上降雪。</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w:t>
      </w:r>
      <w:r>
        <w:rPr>
          <w:rFonts w:ascii="仿宋_GB2312" w:hAnsi="仿宋" w:eastAsia="仿宋_GB2312" w:cs="宋体"/>
          <w:kern w:val="0"/>
          <w:sz w:val="32"/>
          <w:szCs w:val="32"/>
        </w:rPr>
        <w:t>4）Ⅰ级：过去24小时2个</w:t>
      </w:r>
      <w:r>
        <w:rPr>
          <w:rFonts w:hint="eastAsia" w:ascii="仿宋_GB2312" w:hAnsi="仿宋" w:eastAsia="仿宋_GB2312" w:cs="宋体"/>
          <w:kern w:val="0"/>
          <w:sz w:val="32"/>
          <w:szCs w:val="32"/>
          <w:lang w:eastAsia="zh-CN"/>
        </w:rPr>
        <w:t>以上</w:t>
      </w:r>
      <w:r>
        <w:rPr>
          <w:rFonts w:ascii="仿宋_GB2312" w:hAnsi="仿宋" w:eastAsia="仿宋_GB2312" w:cs="宋体"/>
          <w:spacing w:val="-6"/>
          <w:kern w:val="0"/>
          <w:sz w:val="32"/>
          <w:szCs w:val="32"/>
        </w:rPr>
        <w:t>盟市大部分旗县（市</w:t>
      </w:r>
      <w:r>
        <w:rPr>
          <w:rFonts w:hint="eastAsia" w:ascii="仿宋_GB2312" w:hAnsi="仿宋" w:eastAsia="仿宋_GB2312" w:cs="宋体"/>
          <w:spacing w:val="-6"/>
          <w:kern w:val="0"/>
          <w:sz w:val="32"/>
          <w:szCs w:val="32"/>
          <w:lang w:eastAsia="zh-CN"/>
        </w:rPr>
        <w:t>、</w:t>
      </w:r>
      <w:r>
        <w:rPr>
          <w:rFonts w:ascii="仿宋_GB2312" w:hAnsi="仿宋" w:eastAsia="仿宋_GB2312" w:cs="宋体"/>
          <w:spacing w:val="-6"/>
          <w:kern w:val="0"/>
          <w:sz w:val="32"/>
          <w:szCs w:val="32"/>
        </w:rPr>
        <w:t>区）</w:t>
      </w:r>
      <w:r>
        <w:rPr>
          <w:rFonts w:ascii="仿宋_GB2312" w:hAnsi="仿宋" w:eastAsia="仿宋_GB2312" w:cs="宋体"/>
          <w:kern w:val="0"/>
          <w:sz w:val="32"/>
          <w:szCs w:val="32"/>
        </w:rPr>
        <w:t>已经出现20毫米以上降雪，预计未来24小时上述地区仍将出现10毫米以上降雪；或者预计未来24小时2个</w:t>
      </w:r>
      <w:r>
        <w:rPr>
          <w:rFonts w:hint="eastAsia" w:ascii="仿宋_GB2312" w:hAnsi="仿宋" w:eastAsia="仿宋_GB2312" w:cs="宋体"/>
          <w:kern w:val="0"/>
          <w:sz w:val="32"/>
          <w:szCs w:val="32"/>
          <w:lang w:eastAsia="zh-CN"/>
        </w:rPr>
        <w:t>以上</w:t>
      </w:r>
      <w:r>
        <w:rPr>
          <w:rFonts w:ascii="仿宋_GB2312" w:hAnsi="仿宋" w:eastAsia="仿宋_GB2312" w:cs="宋体"/>
          <w:kern w:val="0"/>
          <w:sz w:val="32"/>
          <w:szCs w:val="32"/>
        </w:rPr>
        <w:t>盟市大部分旗县（市</w:t>
      </w:r>
      <w:r>
        <w:rPr>
          <w:rFonts w:hint="eastAsia" w:ascii="仿宋_GB2312" w:hAnsi="仿宋" w:eastAsia="仿宋_GB2312" w:cs="宋体"/>
          <w:kern w:val="0"/>
          <w:sz w:val="32"/>
          <w:szCs w:val="32"/>
          <w:lang w:eastAsia="zh-CN"/>
        </w:rPr>
        <w:t>、</w:t>
      </w:r>
      <w:r>
        <w:rPr>
          <w:rFonts w:ascii="仿宋_GB2312" w:hAnsi="仿宋" w:eastAsia="仿宋_GB2312" w:cs="宋体"/>
          <w:kern w:val="0"/>
          <w:sz w:val="32"/>
          <w:szCs w:val="32"/>
        </w:rPr>
        <w:t>区）将出现30毫米以上降雪。</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ascii="仿宋_GB2312" w:hAnsi="仿宋" w:eastAsia="仿宋_GB2312" w:cs="宋体"/>
          <w:kern w:val="0"/>
          <w:sz w:val="32"/>
          <w:szCs w:val="32"/>
        </w:rPr>
        <w:t>8.2.7</w:t>
      </w:r>
      <w:r>
        <w:rPr>
          <w:rFonts w:hint="eastAsia" w:ascii="仿宋_GB2312" w:hAnsi="仿宋" w:eastAsia="仿宋_GB2312" w:cs="宋体"/>
          <w:kern w:val="0"/>
          <w:sz w:val="32"/>
          <w:szCs w:val="32"/>
          <w:lang w:val="en-US" w:eastAsia="zh-CN"/>
        </w:rPr>
        <w:t xml:space="preserve">  </w:t>
      </w:r>
      <w:r>
        <w:rPr>
          <w:rFonts w:ascii="仿宋_GB2312" w:hAnsi="仿宋" w:eastAsia="仿宋_GB2312" w:cs="宋体"/>
          <w:kern w:val="0"/>
          <w:sz w:val="32"/>
          <w:szCs w:val="32"/>
        </w:rPr>
        <w:t>霜冻预警</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w:t>
      </w:r>
      <w:r>
        <w:rPr>
          <w:rFonts w:ascii="仿宋_GB2312" w:hAnsi="仿宋" w:eastAsia="仿宋_GB2312" w:cs="宋体"/>
          <w:kern w:val="0"/>
          <w:sz w:val="32"/>
          <w:szCs w:val="32"/>
        </w:rPr>
        <w:t>1）Ⅳ级：</w:t>
      </w:r>
      <w:r>
        <w:rPr>
          <w:rFonts w:hint="eastAsia" w:ascii="仿宋_GB2312" w:hAnsi="仿宋" w:eastAsia="仿宋_GB2312" w:cs="宋体"/>
          <w:kern w:val="0"/>
          <w:sz w:val="32"/>
          <w:szCs w:val="32"/>
        </w:rPr>
        <w:t>春季霜冻（</w:t>
      </w:r>
      <w:r>
        <w:rPr>
          <w:rFonts w:ascii="仿宋_GB2312" w:hAnsi="仿宋" w:eastAsia="仿宋_GB2312" w:cs="宋体"/>
          <w:kern w:val="0"/>
          <w:sz w:val="32"/>
          <w:szCs w:val="32"/>
        </w:rPr>
        <w:t>3月中旬－6月</w:t>
      </w:r>
      <w:r>
        <w:rPr>
          <w:rFonts w:ascii="仿宋_GB2312" w:hAnsi="仿宋" w:eastAsia="仿宋_GB2312" w:cs="宋体"/>
          <w:spacing w:val="-6"/>
          <w:kern w:val="0"/>
          <w:sz w:val="32"/>
          <w:szCs w:val="32"/>
        </w:rPr>
        <w:t>上旬）</w:t>
      </w:r>
      <w:r>
        <w:rPr>
          <w:rFonts w:hint="eastAsia" w:ascii="仿宋_GB2312" w:hAnsi="仿宋" w:eastAsia="仿宋_GB2312" w:cs="宋体"/>
          <w:spacing w:val="-6"/>
          <w:kern w:val="0"/>
          <w:sz w:val="32"/>
          <w:szCs w:val="32"/>
          <w:lang w:eastAsia="zh-CN"/>
        </w:rPr>
        <w:t>或</w:t>
      </w:r>
      <w:r>
        <w:rPr>
          <w:rFonts w:ascii="仿宋_GB2312" w:hAnsi="仿宋" w:eastAsia="仿宋_GB2312" w:cs="宋体"/>
          <w:spacing w:val="-6"/>
          <w:kern w:val="0"/>
          <w:sz w:val="32"/>
          <w:szCs w:val="32"/>
        </w:rPr>
        <w:t>秋季霜冻（8</w:t>
      </w:r>
      <w:r>
        <w:rPr>
          <w:rFonts w:ascii="仿宋_GB2312" w:hAnsi="仿宋" w:eastAsia="仿宋_GB2312" w:cs="宋体"/>
          <w:kern w:val="0"/>
          <w:sz w:val="32"/>
          <w:szCs w:val="32"/>
        </w:rPr>
        <w:t>月下旬－10月上旬），预计未来24小时4个</w:t>
      </w:r>
      <w:r>
        <w:rPr>
          <w:rFonts w:hint="eastAsia" w:ascii="仿宋_GB2312" w:hAnsi="仿宋" w:eastAsia="仿宋_GB2312" w:cs="宋体"/>
          <w:kern w:val="0"/>
          <w:sz w:val="32"/>
          <w:szCs w:val="32"/>
          <w:lang w:eastAsia="zh-CN"/>
        </w:rPr>
        <w:t>以上</w:t>
      </w:r>
      <w:r>
        <w:rPr>
          <w:rFonts w:ascii="仿宋_GB2312" w:hAnsi="仿宋" w:eastAsia="仿宋_GB2312" w:cs="宋体"/>
          <w:kern w:val="0"/>
          <w:sz w:val="32"/>
          <w:szCs w:val="32"/>
        </w:rPr>
        <w:t>盟市大部分旗县（市</w:t>
      </w:r>
      <w:r>
        <w:rPr>
          <w:rFonts w:hint="eastAsia" w:ascii="仿宋_GB2312" w:hAnsi="仿宋" w:eastAsia="仿宋_GB2312" w:cs="宋体"/>
          <w:kern w:val="0"/>
          <w:sz w:val="32"/>
          <w:szCs w:val="32"/>
          <w:lang w:eastAsia="zh-CN"/>
        </w:rPr>
        <w:t>、</w:t>
      </w:r>
      <w:r>
        <w:rPr>
          <w:rFonts w:ascii="仿宋_GB2312" w:hAnsi="仿宋" w:eastAsia="仿宋_GB2312" w:cs="宋体"/>
          <w:kern w:val="0"/>
          <w:sz w:val="32"/>
          <w:szCs w:val="32"/>
        </w:rPr>
        <w:t>区）地面最低温</w:t>
      </w:r>
      <w:r>
        <w:rPr>
          <w:rFonts w:hint="eastAsia" w:ascii="仿宋_GB2312" w:hAnsi="仿宋" w:eastAsia="仿宋_GB2312" w:cs="宋体"/>
          <w:kern w:val="0"/>
          <w:sz w:val="32"/>
          <w:szCs w:val="32"/>
        </w:rPr>
        <w:t>度下降到零下</w:t>
      </w:r>
      <w:r>
        <w:rPr>
          <w:rFonts w:ascii="仿宋_GB2312" w:hAnsi="仿宋" w:eastAsia="仿宋_GB2312" w:cs="宋体"/>
          <w:kern w:val="0"/>
          <w:sz w:val="32"/>
          <w:szCs w:val="32"/>
        </w:rPr>
        <w:t>3℃以下，出现霜冻天气，并可能持续3天以上。</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w:t>
      </w:r>
      <w:r>
        <w:rPr>
          <w:rFonts w:ascii="仿宋_GB2312" w:hAnsi="仿宋" w:eastAsia="仿宋_GB2312" w:cs="宋体"/>
          <w:kern w:val="0"/>
          <w:sz w:val="32"/>
          <w:szCs w:val="32"/>
        </w:rPr>
        <w:t>2）Ⅲ级：</w:t>
      </w:r>
      <w:r>
        <w:rPr>
          <w:rFonts w:hint="eastAsia" w:ascii="仿宋_GB2312" w:hAnsi="仿宋" w:eastAsia="仿宋_GB2312" w:cs="宋体"/>
          <w:kern w:val="0"/>
          <w:sz w:val="32"/>
          <w:szCs w:val="32"/>
        </w:rPr>
        <w:t>春季霜冻（</w:t>
      </w:r>
      <w:r>
        <w:rPr>
          <w:rFonts w:ascii="仿宋_GB2312" w:hAnsi="仿宋" w:eastAsia="仿宋_GB2312" w:cs="宋体"/>
          <w:kern w:val="0"/>
          <w:sz w:val="32"/>
          <w:szCs w:val="32"/>
        </w:rPr>
        <w:t>3月中旬－6</w:t>
      </w:r>
      <w:r>
        <w:rPr>
          <w:rFonts w:ascii="仿宋_GB2312" w:hAnsi="仿宋" w:eastAsia="仿宋_GB2312" w:cs="宋体"/>
          <w:spacing w:val="-6"/>
          <w:kern w:val="0"/>
          <w:sz w:val="32"/>
          <w:szCs w:val="32"/>
        </w:rPr>
        <w:t>月上旬）</w:t>
      </w:r>
      <w:r>
        <w:rPr>
          <w:rFonts w:hint="eastAsia" w:ascii="仿宋_GB2312" w:hAnsi="仿宋" w:eastAsia="仿宋_GB2312" w:cs="宋体"/>
          <w:spacing w:val="-6"/>
          <w:kern w:val="0"/>
          <w:sz w:val="32"/>
          <w:szCs w:val="32"/>
          <w:lang w:eastAsia="zh-CN"/>
        </w:rPr>
        <w:t>或</w:t>
      </w:r>
      <w:r>
        <w:rPr>
          <w:rFonts w:ascii="仿宋_GB2312" w:hAnsi="仿宋" w:eastAsia="仿宋_GB2312" w:cs="宋体"/>
          <w:spacing w:val="-6"/>
          <w:kern w:val="0"/>
          <w:sz w:val="32"/>
          <w:szCs w:val="32"/>
        </w:rPr>
        <w:t>秋季霜冻（8</w:t>
      </w:r>
      <w:r>
        <w:rPr>
          <w:rFonts w:ascii="仿宋_GB2312" w:hAnsi="仿宋" w:eastAsia="仿宋_GB2312" w:cs="宋体"/>
          <w:kern w:val="0"/>
          <w:sz w:val="32"/>
          <w:szCs w:val="32"/>
        </w:rPr>
        <w:t>月下旬－10月上旬），预计未来24小时4个</w:t>
      </w:r>
      <w:r>
        <w:rPr>
          <w:rFonts w:hint="eastAsia" w:ascii="仿宋_GB2312" w:hAnsi="仿宋" w:eastAsia="仿宋_GB2312" w:cs="宋体"/>
          <w:kern w:val="0"/>
          <w:sz w:val="32"/>
          <w:szCs w:val="32"/>
          <w:lang w:eastAsia="zh-CN"/>
        </w:rPr>
        <w:t>以上</w:t>
      </w:r>
      <w:r>
        <w:rPr>
          <w:rFonts w:ascii="仿宋_GB2312" w:hAnsi="仿宋" w:eastAsia="仿宋_GB2312" w:cs="宋体"/>
          <w:kern w:val="0"/>
          <w:sz w:val="32"/>
          <w:szCs w:val="32"/>
        </w:rPr>
        <w:t>盟市大部分旗县（市</w:t>
      </w:r>
      <w:r>
        <w:rPr>
          <w:rFonts w:hint="eastAsia" w:ascii="仿宋_GB2312" w:hAnsi="仿宋" w:eastAsia="仿宋_GB2312" w:cs="宋体"/>
          <w:kern w:val="0"/>
          <w:sz w:val="32"/>
          <w:szCs w:val="32"/>
          <w:lang w:eastAsia="zh-CN"/>
        </w:rPr>
        <w:t>、</w:t>
      </w:r>
      <w:r>
        <w:rPr>
          <w:rFonts w:ascii="仿宋_GB2312" w:hAnsi="仿宋" w:eastAsia="仿宋_GB2312" w:cs="宋体"/>
          <w:kern w:val="0"/>
          <w:sz w:val="32"/>
          <w:szCs w:val="32"/>
        </w:rPr>
        <w:t>区）地面最低温度下降到零下5℃以下，出现霜冻天气，并可能持续3天以上。</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ascii="仿宋_GB2312" w:hAnsi="仿宋" w:eastAsia="仿宋_GB2312" w:cs="宋体"/>
          <w:kern w:val="0"/>
          <w:sz w:val="32"/>
          <w:szCs w:val="32"/>
        </w:rPr>
        <w:t>8.2.8</w:t>
      </w:r>
      <w:r>
        <w:rPr>
          <w:rFonts w:hint="eastAsia" w:ascii="仿宋_GB2312" w:hAnsi="仿宋" w:eastAsia="仿宋_GB2312" w:cs="宋体"/>
          <w:kern w:val="0"/>
          <w:sz w:val="32"/>
          <w:szCs w:val="32"/>
          <w:lang w:val="en-US" w:eastAsia="zh-CN"/>
        </w:rPr>
        <w:t xml:space="preserve">  </w:t>
      </w:r>
      <w:r>
        <w:rPr>
          <w:rFonts w:ascii="仿宋_GB2312" w:hAnsi="仿宋" w:eastAsia="仿宋_GB2312" w:cs="宋体"/>
          <w:kern w:val="0"/>
          <w:sz w:val="32"/>
          <w:szCs w:val="32"/>
        </w:rPr>
        <w:t>高温预警</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w:t>
      </w:r>
      <w:r>
        <w:rPr>
          <w:rFonts w:ascii="仿宋_GB2312" w:hAnsi="仿宋" w:eastAsia="仿宋_GB2312" w:cs="宋体"/>
          <w:kern w:val="0"/>
          <w:sz w:val="32"/>
          <w:szCs w:val="32"/>
        </w:rPr>
        <w:t>1）Ⅳ级：2个</w:t>
      </w:r>
      <w:r>
        <w:rPr>
          <w:rFonts w:hint="eastAsia" w:ascii="仿宋_GB2312" w:hAnsi="仿宋" w:eastAsia="仿宋_GB2312" w:cs="宋体"/>
          <w:kern w:val="0"/>
          <w:sz w:val="32"/>
          <w:szCs w:val="32"/>
          <w:lang w:eastAsia="zh-CN"/>
        </w:rPr>
        <w:t>以上</w:t>
      </w:r>
      <w:r>
        <w:rPr>
          <w:rFonts w:ascii="仿宋_GB2312" w:hAnsi="仿宋" w:eastAsia="仿宋_GB2312" w:cs="宋体"/>
          <w:kern w:val="0"/>
          <w:sz w:val="32"/>
          <w:szCs w:val="32"/>
        </w:rPr>
        <w:t>盟市大部分旗县（市</w:t>
      </w:r>
      <w:r>
        <w:rPr>
          <w:rFonts w:hint="eastAsia" w:ascii="仿宋_GB2312" w:hAnsi="仿宋" w:eastAsia="仿宋_GB2312" w:cs="宋体"/>
          <w:kern w:val="0"/>
          <w:sz w:val="32"/>
          <w:szCs w:val="32"/>
          <w:lang w:eastAsia="zh-CN"/>
        </w:rPr>
        <w:t>、</w:t>
      </w:r>
      <w:r>
        <w:rPr>
          <w:rFonts w:ascii="仿宋_GB2312" w:hAnsi="仿宋" w:eastAsia="仿宋_GB2312" w:cs="宋体"/>
          <w:kern w:val="0"/>
          <w:sz w:val="32"/>
          <w:szCs w:val="32"/>
        </w:rPr>
        <w:t>区）连续2天最高气温已达35℃</w:t>
      </w:r>
      <w:r>
        <w:rPr>
          <w:rFonts w:hint="eastAsia" w:ascii="仿宋_GB2312" w:hAnsi="仿宋" w:eastAsia="仿宋_GB2312" w:cs="宋体"/>
          <w:kern w:val="0"/>
          <w:sz w:val="32"/>
          <w:szCs w:val="32"/>
          <w:lang w:eastAsia="zh-CN"/>
        </w:rPr>
        <w:t>以上</w:t>
      </w:r>
      <w:r>
        <w:rPr>
          <w:rFonts w:ascii="仿宋_GB2312" w:hAnsi="仿宋" w:eastAsia="仿宋_GB2312" w:cs="宋体"/>
          <w:kern w:val="0"/>
          <w:sz w:val="32"/>
          <w:szCs w:val="32"/>
        </w:rPr>
        <w:t>，预计未来3天上述地区仍将持续出现35℃</w:t>
      </w:r>
      <w:r>
        <w:rPr>
          <w:rFonts w:hint="eastAsia" w:ascii="仿宋_GB2312" w:hAnsi="仿宋" w:eastAsia="仿宋_GB2312" w:cs="宋体"/>
          <w:kern w:val="0"/>
          <w:sz w:val="32"/>
          <w:szCs w:val="32"/>
          <w:lang w:eastAsia="zh-CN"/>
        </w:rPr>
        <w:t>以上</w:t>
      </w:r>
      <w:r>
        <w:rPr>
          <w:rFonts w:ascii="仿宋_GB2312" w:hAnsi="仿宋" w:eastAsia="仿宋_GB2312" w:cs="宋体"/>
          <w:kern w:val="0"/>
          <w:sz w:val="32"/>
          <w:szCs w:val="32"/>
        </w:rPr>
        <w:t>高温天气；或</w:t>
      </w:r>
      <w:r>
        <w:rPr>
          <w:rFonts w:hint="eastAsia" w:ascii="仿宋_GB2312" w:hAnsi="仿宋" w:eastAsia="仿宋_GB2312" w:cs="宋体"/>
          <w:kern w:val="0"/>
          <w:sz w:val="32"/>
          <w:szCs w:val="32"/>
          <w:lang w:eastAsia="zh-CN"/>
        </w:rPr>
        <w:t>者</w:t>
      </w:r>
      <w:r>
        <w:rPr>
          <w:rFonts w:ascii="仿宋_GB2312" w:hAnsi="仿宋" w:eastAsia="仿宋_GB2312" w:cs="宋体"/>
          <w:kern w:val="0"/>
          <w:sz w:val="32"/>
          <w:szCs w:val="32"/>
        </w:rPr>
        <w:t>未来5天2个</w:t>
      </w:r>
      <w:r>
        <w:rPr>
          <w:rFonts w:hint="eastAsia" w:ascii="仿宋_GB2312" w:hAnsi="仿宋" w:eastAsia="仿宋_GB2312" w:cs="宋体"/>
          <w:kern w:val="0"/>
          <w:sz w:val="32"/>
          <w:szCs w:val="32"/>
          <w:lang w:eastAsia="zh-CN"/>
        </w:rPr>
        <w:t>以上</w:t>
      </w:r>
      <w:r>
        <w:rPr>
          <w:rFonts w:ascii="仿宋_GB2312" w:hAnsi="仿宋" w:eastAsia="仿宋_GB2312" w:cs="宋体"/>
          <w:kern w:val="0"/>
          <w:sz w:val="32"/>
          <w:szCs w:val="32"/>
        </w:rPr>
        <w:t>盟市大部分旗县（市</w:t>
      </w:r>
      <w:r>
        <w:rPr>
          <w:rFonts w:hint="eastAsia" w:ascii="仿宋_GB2312" w:hAnsi="仿宋" w:eastAsia="仿宋_GB2312" w:cs="宋体"/>
          <w:kern w:val="0"/>
          <w:sz w:val="32"/>
          <w:szCs w:val="32"/>
          <w:lang w:eastAsia="zh-CN"/>
        </w:rPr>
        <w:t>、</w:t>
      </w:r>
      <w:r>
        <w:rPr>
          <w:rFonts w:ascii="仿宋_GB2312" w:hAnsi="仿宋" w:eastAsia="仿宋_GB2312" w:cs="宋体"/>
          <w:kern w:val="0"/>
          <w:sz w:val="32"/>
          <w:szCs w:val="32"/>
        </w:rPr>
        <w:t>区）最高气温将达35℃</w:t>
      </w:r>
      <w:r>
        <w:rPr>
          <w:rFonts w:hint="eastAsia" w:ascii="仿宋_GB2312" w:hAnsi="仿宋" w:eastAsia="仿宋_GB2312" w:cs="宋体"/>
          <w:kern w:val="0"/>
          <w:sz w:val="32"/>
          <w:szCs w:val="32"/>
          <w:lang w:eastAsia="zh-CN"/>
        </w:rPr>
        <w:t>以上</w:t>
      </w:r>
      <w:r>
        <w:rPr>
          <w:rFonts w:ascii="仿宋_GB2312" w:hAnsi="仿宋" w:eastAsia="仿宋_GB2312" w:cs="宋体"/>
          <w:kern w:val="0"/>
          <w:sz w:val="32"/>
          <w:szCs w:val="32"/>
        </w:rPr>
        <w:t>。</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w:t>
      </w:r>
      <w:r>
        <w:rPr>
          <w:rFonts w:ascii="仿宋_GB2312" w:hAnsi="仿宋" w:eastAsia="仿宋_GB2312" w:cs="宋体"/>
          <w:kern w:val="0"/>
          <w:sz w:val="32"/>
          <w:szCs w:val="32"/>
        </w:rPr>
        <w:t>2）Ⅲ级：2个</w:t>
      </w:r>
      <w:r>
        <w:rPr>
          <w:rFonts w:hint="eastAsia" w:ascii="仿宋_GB2312" w:hAnsi="仿宋" w:eastAsia="仿宋_GB2312" w:cs="宋体"/>
          <w:kern w:val="0"/>
          <w:sz w:val="32"/>
          <w:szCs w:val="32"/>
          <w:lang w:eastAsia="zh-CN"/>
        </w:rPr>
        <w:t>以上</w:t>
      </w:r>
      <w:r>
        <w:rPr>
          <w:rFonts w:ascii="仿宋_GB2312" w:hAnsi="仿宋" w:eastAsia="仿宋_GB2312" w:cs="宋体"/>
          <w:kern w:val="0"/>
          <w:sz w:val="32"/>
          <w:szCs w:val="32"/>
        </w:rPr>
        <w:t>盟市大部分旗县（市</w:t>
      </w:r>
      <w:r>
        <w:rPr>
          <w:rFonts w:hint="eastAsia" w:ascii="仿宋_GB2312" w:hAnsi="仿宋" w:eastAsia="仿宋_GB2312" w:cs="宋体"/>
          <w:kern w:val="0"/>
          <w:sz w:val="32"/>
          <w:szCs w:val="32"/>
          <w:lang w:eastAsia="zh-CN"/>
        </w:rPr>
        <w:t>、</w:t>
      </w:r>
      <w:r>
        <w:rPr>
          <w:rFonts w:ascii="仿宋_GB2312" w:hAnsi="仿宋" w:eastAsia="仿宋_GB2312" w:cs="宋体"/>
          <w:kern w:val="0"/>
          <w:sz w:val="32"/>
          <w:szCs w:val="32"/>
        </w:rPr>
        <w:t>区）连续2天最高气温已达37℃</w:t>
      </w:r>
      <w:r>
        <w:rPr>
          <w:rFonts w:hint="eastAsia" w:ascii="仿宋_GB2312" w:hAnsi="仿宋" w:eastAsia="仿宋_GB2312" w:cs="宋体"/>
          <w:kern w:val="0"/>
          <w:sz w:val="32"/>
          <w:szCs w:val="32"/>
          <w:lang w:eastAsia="zh-CN"/>
        </w:rPr>
        <w:t>以上</w:t>
      </w:r>
      <w:r>
        <w:rPr>
          <w:rFonts w:ascii="仿宋_GB2312" w:hAnsi="仿宋" w:eastAsia="仿宋_GB2312" w:cs="宋体"/>
          <w:kern w:val="0"/>
          <w:sz w:val="32"/>
          <w:szCs w:val="32"/>
        </w:rPr>
        <w:t>，预计未来3天上述地区仍将持续出现37℃</w:t>
      </w:r>
      <w:r>
        <w:rPr>
          <w:rFonts w:hint="eastAsia" w:ascii="仿宋_GB2312" w:hAnsi="仿宋" w:eastAsia="仿宋_GB2312" w:cs="宋体"/>
          <w:kern w:val="0"/>
          <w:sz w:val="32"/>
          <w:szCs w:val="32"/>
          <w:lang w:eastAsia="zh-CN"/>
        </w:rPr>
        <w:t>以上</w:t>
      </w:r>
      <w:r>
        <w:rPr>
          <w:rFonts w:ascii="仿宋_GB2312" w:hAnsi="仿宋" w:eastAsia="仿宋_GB2312" w:cs="宋体"/>
          <w:kern w:val="0"/>
          <w:sz w:val="32"/>
          <w:szCs w:val="32"/>
        </w:rPr>
        <w:t>高温天气；或</w:t>
      </w:r>
      <w:r>
        <w:rPr>
          <w:rFonts w:hint="eastAsia" w:ascii="仿宋_GB2312" w:hAnsi="仿宋" w:eastAsia="仿宋_GB2312" w:cs="宋体"/>
          <w:kern w:val="0"/>
          <w:sz w:val="32"/>
          <w:szCs w:val="32"/>
          <w:lang w:eastAsia="zh-CN"/>
        </w:rPr>
        <w:t>者</w:t>
      </w:r>
      <w:r>
        <w:rPr>
          <w:rFonts w:ascii="仿宋_GB2312" w:hAnsi="仿宋" w:eastAsia="仿宋_GB2312" w:cs="宋体"/>
          <w:kern w:val="0"/>
          <w:sz w:val="32"/>
          <w:szCs w:val="32"/>
        </w:rPr>
        <w:t>未来5天2个</w:t>
      </w:r>
      <w:r>
        <w:rPr>
          <w:rFonts w:hint="eastAsia" w:ascii="仿宋_GB2312" w:hAnsi="仿宋" w:eastAsia="仿宋_GB2312" w:cs="宋体"/>
          <w:kern w:val="0"/>
          <w:sz w:val="32"/>
          <w:szCs w:val="32"/>
          <w:lang w:eastAsia="zh-CN"/>
        </w:rPr>
        <w:t>以上</w:t>
      </w:r>
      <w:r>
        <w:rPr>
          <w:rFonts w:ascii="仿宋_GB2312" w:hAnsi="仿宋" w:eastAsia="仿宋_GB2312" w:cs="宋体"/>
          <w:kern w:val="0"/>
          <w:sz w:val="32"/>
          <w:szCs w:val="32"/>
        </w:rPr>
        <w:t>盟市大部分旗县（市区）最高气温将达37℃</w:t>
      </w:r>
      <w:r>
        <w:rPr>
          <w:rFonts w:hint="eastAsia" w:ascii="仿宋_GB2312" w:hAnsi="仿宋" w:eastAsia="仿宋_GB2312" w:cs="宋体"/>
          <w:kern w:val="0"/>
          <w:sz w:val="32"/>
          <w:szCs w:val="32"/>
          <w:lang w:eastAsia="zh-CN"/>
        </w:rPr>
        <w:t>以上</w:t>
      </w:r>
      <w:r>
        <w:rPr>
          <w:rFonts w:ascii="仿宋_GB2312" w:hAnsi="仿宋" w:eastAsia="仿宋_GB2312" w:cs="宋体"/>
          <w:kern w:val="0"/>
          <w:sz w:val="32"/>
          <w:szCs w:val="32"/>
        </w:rPr>
        <w:t>。</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w:t>
      </w:r>
      <w:r>
        <w:rPr>
          <w:rFonts w:ascii="仿宋_GB2312" w:hAnsi="仿宋" w:eastAsia="仿宋_GB2312" w:cs="宋体"/>
          <w:kern w:val="0"/>
          <w:sz w:val="32"/>
          <w:szCs w:val="32"/>
        </w:rPr>
        <w:t>3）Ⅱ级：2个</w:t>
      </w:r>
      <w:r>
        <w:rPr>
          <w:rFonts w:hint="eastAsia" w:ascii="仿宋_GB2312" w:hAnsi="仿宋" w:eastAsia="仿宋_GB2312" w:cs="宋体"/>
          <w:kern w:val="0"/>
          <w:sz w:val="32"/>
          <w:szCs w:val="32"/>
          <w:lang w:eastAsia="zh-CN"/>
        </w:rPr>
        <w:t>以上</w:t>
      </w:r>
      <w:r>
        <w:rPr>
          <w:rFonts w:ascii="仿宋_GB2312" w:hAnsi="仿宋" w:eastAsia="仿宋_GB2312" w:cs="宋体"/>
          <w:kern w:val="0"/>
          <w:sz w:val="32"/>
          <w:szCs w:val="32"/>
        </w:rPr>
        <w:t>盟市大部分旗县（市</w:t>
      </w:r>
      <w:r>
        <w:rPr>
          <w:rFonts w:hint="eastAsia" w:ascii="仿宋_GB2312" w:hAnsi="仿宋" w:eastAsia="仿宋_GB2312" w:cs="宋体"/>
          <w:kern w:val="0"/>
          <w:sz w:val="32"/>
          <w:szCs w:val="32"/>
          <w:lang w:eastAsia="zh-CN"/>
        </w:rPr>
        <w:t>、</w:t>
      </w:r>
      <w:r>
        <w:rPr>
          <w:rFonts w:ascii="仿宋_GB2312" w:hAnsi="仿宋" w:eastAsia="仿宋_GB2312" w:cs="宋体"/>
          <w:kern w:val="0"/>
          <w:sz w:val="32"/>
          <w:szCs w:val="32"/>
        </w:rPr>
        <w:t>区）最高气温已达40℃</w:t>
      </w:r>
      <w:r>
        <w:rPr>
          <w:rFonts w:hint="eastAsia" w:ascii="仿宋_GB2312" w:hAnsi="仿宋" w:eastAsia="仿宋_GB2312" w:cs="宋体"/>
          <w:kern w:val="0"/>
          <w:sz w:val="32"/>
          <w:szCs w:val="32"/>
          <w:lang w:eastAsia="zh-CN"/>
        </w:rPr>
        <w:t>以上</w:t>
      </w:r>
      <w:r>
        <w:rPr>
          <w:rFonts w:ascii="仿宋_GB2312" w:hAnsi="仿宋" w:eastAsia="仿宋_GB2312" w:cs="宋体"/>
          <w:kern w:val="0"/>
          <w:sz w:val="32"/>
          <w:szCs w:val="32"/>
        </w:rPr>
        <w:t>，预计未来2天上述地区仍将持续出现40℃</w:t>
      </w:r>
      <w:r>
        <w:rPr>
          <w:rFonts w:hint="eastAsia" w:ascii="仿宋_GB2312" w:hAnsi="仿宋" w:eastAsia="仿宋_GB2312" w:cs="宋体"/>
          <w:kern w:val="0"/>
          <w:sz w:val="32"/>
          <w:szCs w:val="32"/>
          <w:lang w:eastAsia="zh-CN"/>
        </w:rPr>
        <w:t>以上</w:t>
      </w:r>
      <w:r>
        <w:rPr>
          <w:rFonts w:ascii="仿宋_GB2312" w:hAnsi="仿宋" w:eastAsia="仿宋_GB2312" w:cs="宋体"/>
          <w:kern w:val="0"/>
          <w:sz w:val="32"/>
          <w:szCs w:val="32"/>
        </w:rPr>
        <w:t>高温天气；或</w:t>
      </w:r>
      <w:r>
        <w:rPr>
          <w:rFonts w:hint="eastAsia" w:ascii="仿宋_GB2312" w:hAnsi="仿宋" w:eastAsia="仿宋_GB2312" w:cs="宋体"/>
          <w:kern w:val="0"/>
          <w:sz w:val="32"/>
          <w:szCs w:val="32"/>
          <w:lang w:eastAsia="zh-CN"/>
        </w:rPr>
        <w:t>者</w:t>
      </w:r>
      <w:r>
        <w:rPr>
          <w:rFonts w:ascii="仿宋_GB2312" w:hAnsi="仿宋" w:eastAsia="仿宋_GB2312" w:cs="宋体"/>
          <w:kern w:val="0"/>
          <w:sz w:val="32"/>
          <w:szCs w:val="32"/>
        </w:rPr>
        <w:t>未来3天2个</w:t>
      </w:r>
      <w:r>
        <w:rPr>
          <w:rFonts w:hint="eastAsia" w:ascii="仿宋_GB2312" w:hAnsi="仿宋" w:eastAsia="仿宋_GB2312" w:cs="宋体"/>
          <w:kern w:val="0"/>
          <w:sz w:val="32"/>
          <w:szCs w:val="32"/>
          <w:lang w:eastAsia="zh-CN"/>
        </w:rPr>
        <w:t>以上</w:t>
      </w:r>
      <w:r>
        <w:rPr>
          <w:rFonts w:ascii="仿宋_GB2312" w:hAnsi="仿宋" w:eastAsia="仿宋_GB2312" w:cs="宋体"/>
          <w:kern w:val="0"/>
          <w:sz w:val="32"/>
          <w:szCs w:val="32"/>
        </w:rPr>
        <w:t>盟市大部分旗县（市</w:t>
      </w:r>
      <w:r>
        <w:rPr>
          <w:rFonts w:hint="eastAsia" w:ascii="仿宋_GB2312" w:hAnsi="仿宋" w:eastAsia="仿宋_GB2312" w:cs="宋体"/>
          <w:kern w:val="0"/>
          <w:sz w:val="32"/>
          <w:szCs w:val="32"/>
          <w:lang w:eastAsia="zh-CN"/>
        </w:rPr>
        <w:t>、</w:t>
      </w:r>
      <w:r>
        <w:rPr>
          <w:rFonts w:ascii="仿宋_GB2312" w:hAnsi="仿宋" w:eastAsia="仿宋_GB2312" w:cs="宋体"/>
          <w:kern w:val="0"/>
          <w:sz w:val="32"/>
          <w:szCs w:val="32"/>
        </w:rPr>
        <w:t>区）最高气温将达40℃</w:t>
      </w:r>
      <w:r>
        <w:rPr>
          <w:rFonts w:hint="eastAsia" w:ascii="仿宋_GB2312" w:hAnsi="仿宋" w:eastAsia="仿宋_GB2312" w:cs="宋体"/>
          <w:kern w:val="0"/>
          <w:sz w:val="32"/>
          <w:szCs w:val="32"/>
          <w:lang w:eastAsia="zh-CN"/>
        </w:rPr>
        <w:t>以上</w:t>
      </w:r>
      <w:r>
        <w:rPr>
          <w:rFonts w:ascii="仿宋_GB2312" w:hAnsi="仿宋" w:eastAsia="仿宋_GB2312" w:cs="宋体"/>
          <w:kern w:val="0"/>
          <w:sz w:val="32"/>
          <w:szCs w:val="32"/>
        </w:rPr>
        <w:t>。</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ascii="仿宋_GB2312" w:hAnsi="仿宋" w:eastAsia="仿宋_GB2312" w:cs="宋体"/>
          <w:kern w:val="0"/>
          <w:sz w:val="32"/>
          <w:szCs w:val="32"/>
        </w:rPr>
        <w:t>8.2.9</w:t>
      </w:r>
      <w:r>
        <w:rPr>
          <w:rFonts w:hint="eastAsia" w:ascii="仿宋_GB2312" w:hAnsi="仿宋" w:eastAsia="仿宋_GB2312" w:cs="宋体"/>
          <w:kern w:val="0"/>
          <w:sz w:val="32"/>
          <w:szCs w:val="32"/>
          <w:lang w:val="en-US" w:eastAsia="zh-CN"/>
        </w:rPr>
        <w:t xml:space="preserve">  </w:t>
      </w:r>
      <w:r>
        <w:rPr>
          <w:rFonts w:ascii="仿宋_GB2312" w:hAnsi="仿宋" w:eastAsia="仿宋_GB2312" w:cs="宋体"/>
          <w:kern w:val="0"/>
          <w:sz w:val="32"/>
          <w:szCs w:val="32"/>
        </w:rPr>
        <w:t>低温预警</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w:t>
      </w:r>
      <w:r>
        <w:rPr>
          <w:rFonts w:ascii="仿宋_GB2312" w:hAnsi="仿宋" w:eastAsia="仿宋_GB2312" w:cs="宋体"/>
          <w:kern w:val="0"/>
          <w:sz w:val="32"/>
          <w:szCs w:val="32"/>
        </w:rPr>
        <w:t>1）Ⅳ级：过去48小时2个</w:t>
      </w:r>
      <w:r>
        <w:rPr>
          <w:rFonts w:hint="eastAsia" w:ascii="仿宋_GB2312" w:hAnsi="仿宋" w:eastAsia="仿宋_GB2312" w:cs="宋体"/>
          <w:kern w:val="0"/>
          <w:sz w:val="32"/>
          <w:szCs w:val="32"/>
          <w:lang w:eastAsia="zh-CN"/>
        </w:rPr>
        <w:t>以上</w:t>
      </w:r>
      <w:r>
        <w:rPr>
          <w:rFonts w:ascii="仿宋_GB2312" w:hAnsi="仿宋" w:eastAsia="仿宋_GB2312" w:cs="宋体"/>
          <w:kern w:val="0"/>
          <w:sz w:val="32"/>
          <w:szCs w:val="32"/>
        </w:rPr>
        <w:t>盟</w:t>
      </w:r>
      <w:r>
        <w:rPr>
          <w:rFonts w:ascii="仿宋_GB2312" w:hAnsi="仿宋" w:eastAsia="仿宋_GB2312" w:cs="宋体"/>
          <w:spacing w:val="-6"/>
          <w:kern w:val="0"/>
          <w:sz w:val="32"/>
          <w:szCs w:val="32"/>
        </w:rPr>
        <w:t>市大部分旗县（市</w:t>
      </w:r>
      <w:r>
        <w:rPr>
          <w:rFonts w:hint="eastAsia" w:ascii="仿宋_GB2312" w:hAnsi="仿宋" w:eastAsia="仿宋_GB2312" w:cs="宋体"/>
          <w:spacing w:val="-6"/>
          <w:kern w:val="0"/>
          <w:sz w:val="32"/>
          <w:szCs w:val="32"/>
          <w:lang w:eastAsia="zh-CN"/>
        </w:rPr>
        <w:t>、</w:t>
      </w:r>
      <w:r>
        <w:rPr>
          <w:rFonts w:ascii="仿宋_GB2312" w:hAnsi="仿宋" w:eastAsia="仿宋_GB2312" w:cs="宋体"/>
          <w:spacing w:val="-6"/>
          <w:kern w:val="0"/>
          <w:sz w:val="32"/>
          <w:szCs w:val="32"/>
        </w:rPr>
        <w:t>区）</w:t>
      </w:r>
      <w:r>
        <w:rPr>
          <w:rFonts w:ascii="仿宋_GB2312" w:hAnsi="仿宋" w:eastAsia="仿宋_GB2312" w:cs="宋体"/>
          <w:kern w:val="0"/>
          <w:sz w:val="32"/>
          <w:szCs w:val="32"/>
        </w:rPr>
        <w:t>已经出现平均气温或最低气温较常年同期偏低4℃以上的持续低</w:t>
      </w:r>
      <w:r>
        <w:rPr>
          <w:rFonts w:hint="eastAsia" w:ascii="仿宋_GB2312" w:hAnsi="仿宋" w:eastAsia="仿宋_GB2312" w:cs="宋体"/>
          <w:kern w:val="0"/>
          <w:sz w:val="32"/>
          <w:szCs w:val="32"/>
        </w:rPr>
        <w:t>温天气，预计未来</w:t>
      </w:r>
      <w:r>
        <w:rPr>
          <w:rFonts w:ascii="仿宋_GB2312" w:hAnsi="仿宋" w:eastAsia="仿宋_GB2312" w:cs="宋体"/>
          <w:kern w:val="0"/>
          <w:sz w:val="32"/>
          <w:szCs w:val="32"/>
        </w:rPr>
        <w:t>48小时上述地区平均气温或最低气温持续偏低4℃以上（11月至翌年3月）。</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w:t>
      </w:r>
      <w:r>
        <w:rPr>
          <w:rFonts w:ascii="仿宋_GB2312" w:hAnsi="仿宋" w:eastAsia="仿宋_GB2312" w:cs="宋体"/>
          <w:kern w:val="0"/>
          <w:sz w:val="32"/>
          <w:szCs w:val="32"/>
        </w:rPr>
        <w:t>2）Ⅲ级：过去48小时4个</w:t>
      </w:r>
      <w:r>
        <w:rPr>
          <w:rFonts w:hint="eastAsia" w:ascii="仿宋_GB2312" w:hAnsi="仿宋" w:eastAsia="仿宋_GB2312" w:cs="宋体"/>
          <w:kern w:val="0"/>
          <w:sz w:val="32"/>
          <w:szCs w:val="32"/>
          <w:lang w:eastAsia="zh-CN"/>
        </w:rPr>
        <w:t>以上</w:t>
      </w:r>
      <w:r>
        <w:rPr>
          <w:rFonts w:ascii="仿宋_GB2312" w:hAnsi="仿宋" w:eastAsia="仿宋_GB2312" w:cs="宋体"/>
          <w:spacing w:val="-6"/>
          <w:kern w:val="0"/>
          <w:sz w:val="32"/>
          <w:szCs w:val="32"/>
        </w:rPr>
        <w:t>盟市大部分旗县（市</w:t>
      </w:r>
      <w:r>
        <w:rPr>
          <w:rFonts w:hint="eastAsia" w:ascii="仿宋_GB2312" w:hAnsi="仿宋" w:eastAsia="仿宋_GB2312" w:cs="宋体"/>
          <w:spacing w:val="-6"/>
          <w:kern w:val="0"/>
          <w:sz w:val="32"/>
          <w:szCs w:val="32"/>
          <w:lang w:eastAsia="zh-CN"/>
        </w:rPr>
        <w:t>、</w:t>
      </w:r>
      <w:r>
        <w:rPr>
          <w:rFonts w:ascii="仿宋_GB2312" w:hAnsi="仿宋" w:eastAsia="仿宋_GB2312" w:cs="宋体"/>
          <w:spacing w:val="-6"/>
          <w:kern w:val="0"/>
          <w:sz w:val="32"/>
          <w:szCs w:val="32"/>
        </w:rPr>
        <w:t>区）</w:t>
      </w:r>
      <w:r>
        <w:rPr>
          <w:rFonts w:ascii="仿宋_GB2312" w:hAnsi="仿宋" w:eastAsia="仿宋_GB2312" w:cs="宋体"/>
          <w:kern w:val="0"/>
          <w:sz w:val="32"/>
          <w:szCs w:val="32"/>
        </w:rPr>
        <w:t>已经出现平均气温或最低气温较常年同期偏低4℃以上的持续低温天气，预计未来48小时上述地区平均气温或最低气温持续偏低4℃以上（11月至翌年3月）。</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w:t>
      </w:r>
      <w:r>
        <w:rPr>
          <w:rFonts w:ascii="仿宋_GB2312" w:hAnsi="仿宋" w:eastAsia="仿宋_GB2312" w:cs="宋体"/>
          <w:kern w:val="0"/>
          <w:sz w:val="32"/>
          <w:szCs w:val="32"/>
        </w:rPr>
        <w:t>3）Ⅱ级：过去48小时2个</w:t>
      </w:r>
      <w:r>
        <w:rPr>
          <w:rFonts w:hint="eastAsia" w:ascii="仿宋_GB2312" w:hAnsi="仿宋" w:eastAsia="仿宋_GB2312" w:cs="宋体"/>
          <w:kern w:val="0"/>
          <w:sz w:val="32"/>
          <w:szCs w:val="32"/>
          <w:lang w:eastAsia="zh-CN"/>
        </w:rPr>
        <w:t>以上</w:t>
      </w:r>
      <w:r>
        <w:rPr>
          <w:rFonts w:ascii="仿宋_GB2312" w:hAnsi="仿宋" w:eastAsia="仿宋_GB2312" w:cs="宋体"/>
          <w:spacing w:val="-6"/>
          <w:kern w:val="0"/>
          <w:sz w:val="32"/>
          <w:szCs w:val="32"/>
        </w:rPr>
        <w:t>盟市大部分旗县（市</w:t>
      </w:r>
      <w:r>
        <w:rPr>
          <w:rFonts w:hint="eastAsia" w:ascii="仿宋_GB2312" w:hAnsi="仿宋" w:eastAsia="仿宋_GB2312" w:cs="宋体"/>
          <w:spacing w:val="-6"/>
          <w:kern w:val="0"/>
          <w:sz w:val="32"/>
          <w:szCs w:val="32"/>
          <w:lang w:eastAsia="zh-CN"/>
        </w:rPr>
        <w:t>、</w:t>
      </w:r>
      <w:r>
        <w:rPr>
          <w:rFonts w:ascii="仿宋_GB2312" w:hAnsi="仿宋" w:eastAsia="仿宋_GB2312" w:cs="宋体"/>
          <w:spacing w:val="-6"/>
          <w:kern w:val="0"/>
          <w:sz w:val="32"/>
          <w:szCs w:val="32"/>
        </w:rPr>
        <w:t>区）</w:t>
      </w:r>
      <w:r>
        <w:rPr>
          <w:rFonts w:ascii="仿宋_GB2312" w:hAnsi="仿宋" w:eastAsia="仿宋_GB2312" w:cs="宋体"/>
          <w:kern w:val="0"/>
          <w:sz w:val="32"/>
          <w:szCs w:val="32"/>
        </w:rPr>
        <w:t>已经出现平均气温或最低气温较常年同期偏低6℃以上的持续低温天气，预计未来48小时上述地区平均气温或最低气温持续偏低6℃以上（11月至翌年3月）。</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w:t>
      </w:r>
      <w:r>
        <w:rPr>
          <w:rFonts w:ascii="仿宋_GB2312" w:hAnsi="仿宋" w:eastAsia="仿宋_GB2312" w:cs="宋体"/>
          <w:kern w:val="0"/>
          <w:sz w:val="32"/>
          <w:szCs w:val="32"/>
        </w:rPr>
        <w:t>4）Ⅰ级：过去48小时2个</w:t>
      </w:r>
      <w:r>
        <w:rPr>
          <w:rFonts w:hint="eastAsia" w:ascii="仿宋_GB2312" w:hAnsi="仿宋" w:eastAsia="仿宋_GB2312" w:cs="宋体"/>
          <w:kern w:val="0"/>
          <w:sz w:val="32"/>
          <w:szCs w:val="32"/>
          <w:lang w:eastAsia="zh-CN"/>
        </w:rPr>
        <w:t>以上</w:t>
      </w:r>
      <w:r>
        <w:rPr>
          <w:rFonts w:ascii="仿宋_GB2312" w:hAnsi="仿宋" w:eastAsia="仿宋_GB2312" w:cs="宋体"/>
          <w:kern w:val="0"/>
          <w:sz w:val="32"/>
          <w:szCs w:val="32"/>
        </w:rPr>
        <w:t>盟市</w:t>
      </w:r>
      <w:r>
        <w:rPr>
          <w:rFonts w:ascii="仿宋_GB2312" w:hAnsi="仿宋" w:eastAsia="仿宋_GB2312" w:cs="宋体"/>
          <w:spacing w:val="-6"/>
          <w:kern w:val="0"/>
          <w:sz w:val="32"/>
          <w:szCs w:val="32"/>
        </w:rPr>
        <w:t>大部分旗县（市</w:t>
      </w:r>
      <w:r>
        <w:rPr>
          <w:rFonts w:hint="eastAsia" w:ascii="仿宋_GB2312" w:hAnsi="仿宋" w:eastAsia="仿宋_GB2312" w:cs="宋体"/>
          <w:spacing w:val="-6"/>
          <w:kern w:val="0"/>
          <w:sz w:val="32"/>
          <w:szCs w:val="32"/>
          <w:lang w:eastAsia="zh-CN"/>
        </w:rPr>
        <w:t>、</w:t>
      </w:r>
      <w:r>
        <w:rPr>
          <w:rFonts w:ascii="仿宋_GB2312" w:hAnsi="仿宋" w:eastAsia="仿宋_GB2312" w:cs="宋体"/>
          <w:spacing w:val="-6"/>
          <w:kern w:val="0"/>
          <w:sz w:val="32"/>
          <w:szCs w:val="32"/>
        </w:rPr>
        <w:t>区）</w:t>
      </w:r>
      <w:r>
        <w:rPr>
          <w:rFonts w:ascii="仿宋_GB2312" w:hAnsi="仿宋" w:eastAsia="仿宋_GB2312" w:cs="宋体"/>
          <w:kern w:val="0"/>
          <w:sz w:val="32"/>
          <w:szCs w:val="32"/>
        </w:rPr>
        <w:t>已经出现平均气温或最低气温较常年同期偏低8℃以上的持续低温天气，预计未来48小时上述地区平均气温或最低气温持续偏低8℃以上（11月至翌年3月）。</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ascii="仿宋_GB2312" w:hAnsi="仿宋" w:eastAsia="仿宋_GB2312" w:cs="宋体"/>
          <w:kern w:val="0"/>
          <w:sz w:val="32"/>
          <w:szCs w:val="32"/>
        </w:rPr>
        <w:t>8.2.10</w:t>
      </w:r>
      <w:r>
        <w:rPr>
          <w:rFonts w:hint="eastAsia" w:ascii="仿宋_GB2312" w:hAnsi="仿宋" w:eastAsia="仿宋_GB2312" w:cs="宋体"/>
          <w:kern w:val="0"/>
          <w:sz w:val="32"/>
          <w:szCs w:val="32"/>
          <w:lang w:val="en-US" w:eastAsia="zh-CN"/>
        </w:rPr>
        <w:t xml:space="preserve">  </w:t>
      </w:r>
      <w:r>
        <w:rPr>
          <w:rFonts w:ascii="仿宋_GB2312" w:hAnsi="仿宋" w:eastAsia="仿宋_GB2312" w:cs="宋体"/>
          <w:kern w:val="0"/>
          <w:sz w:val="32"/>
          <w:szCs w:val="32"/>
        </w:rPr>
        <w:t>大雾预警</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w:t>
      </w:r>
      <w:r>
        <w:rPr>
          <w:rFonts w:ascii="仿宋_GB2312" w:hAnsi="仿宋" w:eastAsia="仿宋_GB2312" w:cs="宋体"/>
          <w:kern w:val="0"/>
          <w:sz w:val="32"/>
          <w:szCs w:val="32"/>
        </w:rPr>
        <w:t>1）Ⅳ级：预计未来24小时2个</w:t>
      </w:r>
      <w:r>
        <w:rPr>
          <w:rFonts w:hint="eastAsia" w:ascii="仿宋_GB2312" w:hAnsi="仿宋" w:eastAsia="仿宋_GB2312" w:cs="宋体"/>
          <w:kern w:val="0"/>
          <w:sz w:val="32"/>
          <w:szCs w:val="32"/>
          <w:lang w:eastAsia="zh-CN"/>
        </w:rPr>
        <w:t>以上</w:t>
      </w:r>
      <w:r>
        <w:rPr>
          <w:rFonts w:ascii="仿宋_GB2312" w:hAnsi="仿宋" w:eastAsia="仿宋_GB2312" w:cs="宋体"/>
          <w:spacing w:val="-6"/>
          <w:kern w:val="0"/>
          <w:sz w:val="32"/>
          <w:szCs w:val="32"/>
        </w:rPr>
        <w:t>盟市大部分旗县（市</w:t>
      </w:r>
      <w:r>
        <w:rPr>
          <w:rFonts w:hint="eastAsia" w:ascii="仿宋_GB2312" w:hAnsi="仿宋" w:eastAsia="仿宋_GB2312" w:cs="宋体"/>
          <w:spacing w:val="-6"/>
          <w:kern w:val="0"/>
          <w:sz w:val="32"/>
          <w:szCs w:val="32"/>
          <w:lang w:eastAsia="zh-CN"/>
        </w:rPr>
        <w:t>、</w:t>
      </w:r>
      <w:r>
        <w:rPr>
          <w:rFonts w:ascii="仿宋_GB2312" w:hAnsi="仿宋" w:eastAsia="仿宋_GB2312" w:cs="宋体"/>
          <w:kern w:val="0"/>
          <w:sz w:val="32"/>
          <w:szCs w:val="32"/>
        </w:rPr>
        <w:t>区）将出现能见度小于500米的雾，或者2个</w:t>
      </w:r>
      <w:r>
        <w:rPr>
          <w:rFonts w:hint="eastAsia" w:ascii="仿宋_GB2312" w:hAnsi="仿宋" w:eastAsia="仿宋_GB2312" w:cs="宋体"/>
          <w:kern w:val="0"/>
          <w:sz w:val="32"/>
          <w:szCs w:val="32"/>
          <w:lang w:eastAsia="zh-CN"/>
        </w:rPr>
        <w:t>以上</w:t>
      </w:r>
      <w:r>
        <w:rPr>
          <w:rFonts w:ascii="仿宋_GB2312" w:hAnsi="仿宋" w:eastAsia="仿宋_GB2312" w:cs="宋体"/>
          <w:kern w:val="0"/>
          <w:sz w:val="32"/>
          <w:szCs w:val="32"/>
        </w:rPr>
        <w:t>盟市大部分旗县（市</w:t>
      </w:r>
      <w:r>
        <w:rPr>
          <w:rFonts w:hint="eastAsia" w:ascii="仿宋_GB2312" w:hAnsi="仿宋" w:eastAsia="仿宋_GB2312" w:cs="宋体"/>
          <w:kern w:val="0"/>
          <w:sz w:val="32"/>
          <w:szCs w:val="32"/>
          <w:lang w:eastAsia="zh-CN"/>
        </w:rPr>
        <w:t>、</w:t>
      </w:r>
      <w:r>
        <w:rPr>
          <w:rFonts w:ascii="仿宋_GB2312" w:hAnsi="仿宋" w:eastAsia="仿宋_GB2312" w:cs="宋体"/>
          <w:kern w:val="0"/>
          <w:sz w:val="32"/>
          <w:szCs w:val="32"/>
        </w:rPr>
        <w:t>区）已经出现能见度小于500米的雾，并将持续，且持续时间超过24小时。</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w:t>
      </w:r>
      <w:r>
        <w:rPr>
          <w:rFonts w:ascii="仿宋_GB2312" w:hAnsi="仿宋" w:eastAsia="仿宋_GB2312" w:cs="宋体"/>
          <w:kern w:val="0"/>
          <w:sz w:val="32"/>
          <w:szCs w:val="32"/>
        </w:rPr>
        <w:t>2）Ⅲ级：预计未来24小时2个</w:t>
      </w:r>
      <w:r>
        <w:rPr>
          <w:rFonts w:hint="eastAsia" w:ascii="仿宋_GB2312" w:hAnsi="仿宋" w:eastAsia="仿宋_GB2312" w:cs="宋体"/>
          <w:kern w:val="0"/>
          <w:sz w:val="32"/>
          <w:szCs w:val="32"/>
          <w:lang w:eastAsia="zh-CN"/>
        </w:rPr>
        <w:t>以上</w:t>
      </w:r>
      <w:r>
        <w:rPr>
          <w:rFonts w:ascii="仿宋_GB2312" w:hAnsi="仿宋" w:eastAsia="仿宋_GB2312" w:cs="宋体"/>
          <w:spacing w:val="-6"/>
          <w:kern w:val="0"/>
          <w:sz w:val="32"/>
          <w:szCs w:val="32"/>
        </w:rPr>
        <w:t>盟市大部分旗县（市</w:t>
      </w:r>
      <w:r>
        <w:rPr>
          <w:rFonts w:hint="eastAsia" w:ascii="仿宋_GB2312" w:hAnsi="仿宋" w:eastAsia="仿宋_GB2312" w:cs="宋体"/>
          <w:spacing w:val="-6"/>
          <w:kern w:val="0"/>
          <w:sz w:val="32"/>
          <w:szCs w:val="32"/>
          <w:lang w:eastAsia="zh-CN"/>
        </w:rPr>
        <w:t>、</w:t>
      </w:r>
      <w:r>
        <w:rPr>
          <w:rFonts w:ascii="仿宋_GB2312" w:hAnsi="仿宋" w:eastAsia="仿宋_GB2312" w:cs="宋体"/>
          <w:kern w:val="0"/>
          <w:sz w:val="32"/>
          <w:szCs w:val="32"/>
        </w:rPr>
        <w:t>区）将出现能见度小于200米的雾，或者2个</w:t>
      </w:r>
      <w:r>
        <w:rPr>
          <w:rFonts w:hint="eastAsia" w:ascii="仿宋_GB2312" w:hAnsi="仿宋" w:eastAsia="仿宋_GB2312" w:cs="宋体"/>
          <w:kern w:val="0"/>
          <w:sz w:val="32"/>
          <w:szCs w:val="32"/>
          <w:lang w:eastAsia="zh-CN"/>
        </w:rPr>
        <w:t>以上</w:t>
      </w:r>
      <w:r>
        <w:rPr>
          <w:rFonts w:ascii="仿宋_GB2312" w:hAnsi="仿宋" w:eastAsia="仿宋_GB2312" w:cs="宋体"/>
          <w:kern w:val="0"/>
          <w:sz w:val="32"/>
          <w:szCs w:val="32"/>
        </w:rPr>
        <w:t>盟市大部分旗县（市</w:t>
      </w:r>
      <w:r>
        <w:rPr>
          <w:rFonts w:hint="eastAsia" w:ascii="仿宋_GB2312" w:hAnsi="仿宋" w:eastAsia="仿宋_GB2312" w:cs="宋体"/>
          <w:kern w:val="0"/>
          <w:sz w:val="32"/>
          <w:szCs w:val="32"/>
          <w:lang w:eastAsia="zh-CN"/>
        </w:rPr>
        <w:t>、</w:t>
      </w:r>
      <w:r>
        <w:rPr>
          <w:rFonts w:ascii="仿宋_GB2312" w:hAnsi="仿宋" w:eastAsia="仿宋_GB2312" w:cs="宋体"/>
          <w:kern w:val="0"/>
          <w:sz w:val="32"/>
          <w:szCs w:val="32"/>
        </w:rPr>
        <w:t>区）已经出现能见度小于200米的雾，并将持续，且持续时间超过24小时。</w:t>
      </w:r>
      <w:bookmarkEnd w:id="275"/>
    </w:p>
    <w:p>
      <w:pPr>
        <w:keepNext w:val="0"/>
        <w:keepLines w:val="0"/>
        <w:pageBreakBefore w:val="0"/>
        <w:widowControl w:val="0"/>
        <w:kinsoku/>
        <w:wordWrap/>
        <w:overflowPunct/>
        <w:topLinePunct/>
        <w:autoSpaceDE/>
        <w:autoSpaceDN/>
        <w:bidi w:val="0"/>
        <w:adjustRightInd w:val="0"/>
        <w:snapToGrid w:val="0"/>
        <w:spacing w:line="580" w:lineRule="exact"/>
        <w:textAlignment w:val="auto"/>
        <w:rPr>
          <w:rFonts w:ascii="仿宋" w:hAnsi="仿宋" w:eastAsia="仿宋_GB2312" w:cs="宋体"/>
          <w:kern w:val="0"/>
          <w:sz w:val="32"/>
          <w:szCs w:val="32"/>
        </w:rPr>
      </w:pPr>
    </w:p>
    <w:p>
      <w:pPr>
        <w:keepNext w:val="0"/>
        <w:keepLines w:val="0"/>
        <w:pageBreakBefore w:val="0"/>
        <w:widowControl w:val="0"/>
        <w:kinsoku/>
        <w:wordWrap/>
        <w:overflowPunct/>
        <w:topLinePunct/>
        <w:autoSpaceDE/>
        <w:autoSpaceDN/>
        <w:bidi w:val="0"/>
        <w:adjustRightInd w:val="0"/>
        <w:snapToGrid w:val="0"/>
        <w:spacing w:line="580" w:lineRule="exact"/>
        <w:textAlignment w:val="auto"/>
        <w:rPr>
          <w:rFonts w:ascii="仿宋" w:hAnsi="仿宋" w:eastAsia="仿宋_GB2312" w:cs="宋体"/>
          <w:kern w:val="0"/>
          <w:sz w:val="32"/>
          <w:szCs w:val="32"/>
        </w:rPr>
      </w:pPr>
    </w:p>
    <w:p>
      <w:pPr>
        <w:keepNext w:val="0"/>
        <w:keepLines w:val="0"/>
        <w:pageBreakBefore w:val="0"/>
        <w:widowControl w:val="0"/>
        <w:kinsoku/>
        <w:wordWrap/>
        <w:overflowPunct/>
        <w:topLinePunct/>
        <w:autoSpaceDE/>
        <w:autoSpaceDN/>
        <w:bidi w:val="0"/>
        <w:adjustRightInd w:val="0"/>
        <w:snapToGrid w:val="0"/>
        <w:spacing w:line="580" w:lineRule="exact"/>
        <w:textAlignment w:val="auto"/>
        <w:rPr>
          <w:rFonts w:ascii="仿宋" w:hAnsi="仿宋" w:eastAsia="仿宋_GB2312" w:cs="宋体"/>
          <w:kern w:val="0"/>
          <w:sz w:val="32"/>
          <w:szCs w:val="32"/>
        </w:rPr>
      </w:pPr>
    </w:p>
    <w:p>
      <w:pPr>
        <w:keepNext w:val="0"/>
        <w:keepLines w:val="0"/>
        <w:pageBreakBefore w:val="0"/>
        <w:widowControl w:val="0"/>
        <w:kinsoku/>
        <w:wordWrap/>
        <w:overflowPunct/>
        <w:topLinePunct/>
        <w:autoSpaceDE/>
        <w:autoSpaceDN/>
        <w:bidi w:val="0"/>
        <w:adjustRightInd w:val="0"/>
        <w:snapToGrid w:val="0"/>
        <w:spacing w:line="580" w:lineRule="exact"/>
        <w:textAlignment w:val="auto"/>
        <w:rPr>
          <w:rFonts w:ascii="仿宋" w:hAnsi="仿宋" w:eastAsia="仿宋_GB2312" w:cs="宋体"/>
          <w:kern w:val="0"/>
          <w:sz w:val="32"/>
          <w:szCs w:val="32"/>
        </w:rPr>
      </w:pPr>
    </w:p>
    <w:p>
      <w:pPr>
        <w:keepNext w:val="0"/>
        <w:keepLines w:val="0"/>
        <w:pageBreakBefore w:val="0"/>
        <w:widowControl w:val="0"/>
        <w:kinsoku/>
        <w:wordWrap/>
        <w:overflowPunct/>
        <w:topLinePunct/>
        <w:autoSpaceDE/>
        <w:autoSpaceDN/>
        <w:bidi w:val="0"/>
        <w:adjustRightInd w:val="0"/>
        <w:snapToGrid w:val="0"/>
        <w:spacing w:line="580" w:lineRule="exact"/>
        <w:textAlignment w:val="auto"/>
        <w:rPr>
          <w:rFonts w:ascii="仿宋" w:hAnsi="仿宋" w:eastAsia="仿宋_GB2312" w:cs="宋体"/>
          <w:kern w:val="0"/>
          <w:sz w:val="32"/>
          <w:szCs w:val="32"/>
        </w:rPr>
      </w:pPr>
    </w:p>
    <w:p>
      <w:pPr>
        <w:keepNext w:val="0"/>
        <w:keepLines w:val="0"/>
        <w:pageBreakBefore w:val="0"/>
        <w:widowControl w:val="0"/>
        <w:kinsoku/>
        <w:wordWrap/>
        <w:overflowPunct/>
        <w:topLinePunct/>
        <w:autoSpaceDE/>
        <w:autoSpaceDN/>
        <w:bidi w:val="0"/>
        <w:adjustRightInd w:val="0"/>
        <w:snapToGrid w:val="0"/>
        <w:spacing w:line="580" w:lineRule="exact"/>
        <w:textAlignment w:val="auto"/>
        <w:rPr>
          <w:rFonts w:ascii="仿宋" w:hAnsi="仿宋" w:eastAsia="仿宋_GB2312" w:cs="宋体"/>
          <w:kern w:val="0"/>
          <w:sz w:val="32"/>
          <w:szCs w:val="32"/>
        </w:rPr>
      </w:pPr>
    </w:p>
    <w:p>
      <w:pPr>
        <w:keepNext w:val="0"/>
        <w:keepLines w:val="0"/>
        <w:pageBreakBefore w:val="0"/>
        <w:widowControl w:val="0"/>
        <w:kinsoku/>
        <w:wordWrap/>
        <w:overflowPunct/>
        <w:topLinePunct/>
        <w:autoSpaceDE/>
        <w:autoSpaceDN/>
        <w:bidi w:val="0"/>
        <w:adjustRightInd w:val="0"/>
        <w:snapToGrid w:val="0"/>
        <w:spacing w:line="580" w:lineRule="exact"/>
        <w:textAlignment w:val="auto"/>
        <w:rPr>
          <w:rFonts w:ascii="仿宋" w:hAnsi="仿宋" w:eastAsia="仿宋_GB2312" w:cs="宋体"/>
          <w:kern w:val="0"/>
          <w:sz w:val="32"/>
          <w:szCs w:val="32"/>
        </w:rPr>
      </w:pPr>
    </w:p>
    <w:p>
      <w:pPr>
        <w:keepNext w:val="0"/>
        <w:keepLines w:val="0"/>
        <w:pageBreakBefore w:val="0"/>
        <w:widowControl w:val="0"/>
        <w:kinsoku/>
        <w:wordWrap/>
        <w:overflowPunct/>
        <w:topLinePunct/>
        <w:autoSpaceDE/>
        <w:autoSpaceDN/>
        <w:bidi w:val="0"/>
        <w:adjustRightInd w:val="0"/>
        <w:snapToGrid w:val="0"/>
        <w:spacing w:line="580" w:lineRule="exact"/>
        <w:textAlignment w:val="auto"/>
        <w:rPr>
          <w:rFonts w:ascii="仿宋" w:hAnsi="仿宋" w:eastAsia="仿宋_GB2312" w:cs="宋体"/>
          <w:kern w:val="0"/>
          <w:sz w:val="32"/>
          <w:szCs w:val="32"/>
        </w:rPr>
      </w:pPr>
    </w:p>
    <w:p>
      <w:pPr>
        <w:keepNext w:val="0"/>
        <w:keepLines w:val="0"/>
        <w:pageBreakBefore w:val="0"/>
        <w:widowControl w:val="0"/>
        <w:kinsoku/>
        <w:wordWrap/>
        <w:overflowPunct/>
        <w:topLinePunct/>
        <w:autoSpaceDE/>
        <w:autoSpaceDN/>
        <w:bidi w:val="0"/>
        <w:adjustRightInd w:val="0"/>
        <w:snapToGrid w:val="0"/>
        <w:spacing w:line="580" w:lineRule="exact"/>
        <w:textAlignment w:val="auto"/>
        <w:rPr>
          <w:rFonts w:ascii="仿宋" w:hAnsi="仿宋" w:eastAsia="仿宋_GB2312" w:cs="宋体"/>
          <w:kern w:val="0"/>
          <w:sz w:val="32"/>
          <w:szCs w:val="32"/>
        </w:rPr>
      </w:pPr>
    </w:p>
    <w:p>
      <w:pPr>
        <w:keepNext w:val="0"/>
        <w:keepLines w:val="0"/>
        <w:pageBreakBefore w:val="0"/>
        <w:widowControl w:val="0"/>
        <w:kinsoku/>
        <w:wordWrap/>
        <w:overflowPunct/>
        <w:topLinePunct/>
        <w:autoSpaceDE/>
        <w:autoSpaceDN/>
        <w:bidi w:val="0"/>
        <w:adjustRightInd w:val="0"/>
        <w:snapToGrid w:val="0"/>
        <w:spacing w:line="580" w:lineRule="exact"/>
        <w:textAlignment w:val="auto"/>
        <w:rPr>
          <w:rFonts w:ascii="仿宋" w:hAnsi="仿宋" w:eastAsia="仿宋_GB2312" w:cs="宋体"/>
          <w:kern w:val="0"/>
          <w:sz w:val="32"/>
          <w:szCs w:val="32"/>
        </w:rPr>
      </w:pPr>
    </w:p>
    <w:p>
      <w:pPr>
        <w:keepNext w:val="0"/>
        <w:keepLines w:val="0"/>
        <w:pageBreakBefore w:val="0"/>
        <w:widowControl w:val="0"/>
        <w:kinsoku/>
        <w:wordWrap/>
        <w:overflowPunct/>
        <w:topLinePunct/>
        <w:autoSpaceDE/>
        <w:autoSpaceDN/>
        <w:bidi w:val="0"/>
        <w:adjustRightInd w:val="0"/>
        <w:snapToGrid w:val="0"/>
        <w:spacing w:line="580" w:lineRule="exact"/>
        <w:textAlignment w:val="auto"/>
        <w:rPr>
          <w:rFonts w:ascii="仿宋" w:hAnsi="仿宋" w:eastAsia="仿宋_GB2312" w:cs="宋体"/>
          <w:kern w:val="0"/>
          <w:sz w:val="32"/>
          <w:szCs w:val="32"/>
        </w:rPr>
      </w:pPr>
    </w:p>
    <w:p>
      <w:pPr>
        <w:keepNext w:val="0"/>
        <w:keepLines w:val="0"/>
        <w:pageBreakBefore w:val="0"/>
        <w:widowControl w:val="0"/>
        <w:kinsoku/>
        <w:wordWrap/>
        <w:overflowPunct/>
        <w:topLinePunct/>
        <w:autoSpaceDE/>
        <w:autoSpaceDN/>
        <w:bidi w:val="0"/>
        <w:adjustRightInd w:val="0"/>
        <w:snapToGrid w:val="0"/>
        <w:spacing w:line="580" w:lineRule="exact"/>
        <w:textAlignment w:val="auto"/>
        <w:rPr>
          <w:rFonts w:ascii="仿宋" w:hAnsi="仿宋" w:eastAsia="仿宋_GB2312" w:cs="宋体"/>
          <w:kern w:val="0"/>
          <w:sz w:val="32"/>
          <w:szCs w:val="32"/>
        </w:rPr>
      </w:pPr>
    </w:p>
    <w:p>
      <w:pPr>
        <w:keepNext w:val="0"/>
        <w:keepLines w:val="0"/>
        <w:pageBreakBefore w:val="0"/>
        <w:widowControl w:val="0"/>
        <w:kinsoku/>
        <w:wordWrap/>
        <w:overflowPunct/>
        <w:topLinePunct/>
        <w:autoSpaceDE/>
        <w:autoSpaceDN/>
        <w:bidi w:val="0"/>
        <w:adjustRightInd w:val="0"/>
        <w:snapToGrid w:val="0"/>
        <w:spacing w:line="580" w:lineRule="exact"/>
        <w:textAlignment w:val="auto"/>
        <w:rPr>
          <w:rFonts w:ascii="仿宋" w:hAnsi="仿宋" w:eastAsia="仿宋_GB2312" w:cs="宋体"/>
          <w:kern w:val="0"/>
          <w:sz w:val="32"/>
          <w:szCs w:val="32"/>
        </w:rPr>
      </w:pPr>
    </w:p>
    <w:p>
      <w:pPr>
        <w:keepNext w:val="0"/>
        <w:keepLines w:val="0"/>
        <w:pageBreakBefore w:val="0"/>
        <w:widowControl w:val="0"/>
        <w:kinsoku/>
        <w:wordWrap/>
        <w:overflowPunct/>
        <w:topLinePunct/>
        <w:autoSpaceDE/>
        <w:autoSpaceDN/>
        <w:bidi w:val="0"/>
        <w:adjustRightInd w:val="0"/>
        <w:snapToGrid w:val="0"/>
        <w:spacing w:line="580" w:lineRule="exact"/>
        <w:textAlignment w:val="auto"/>
        <w:rPr>
          <w:rFonts w:ascii="仿宋" w:hAnsi="仿宋" w:eastAsia="仿宋_GB2312" w:cs="宋体"/>
          <w:kern w:val="0"/>
          <w:sz w:val="32"/>
          <w:szCs w:val="32"/>
        </w:rPr>
      </w:pPr>
    </w:p>
    <w:p>
      <w:pPr>
        <w:keepNext w:val="0"/>
        <w:keepLines w:val="0"/>
        <w:pageBreakBefore w:val="0"/>
        <w:widowControl w:val="0"/>
        <w:kinsoku/>
        <w:wordWrap/>
        <w:overflowPunct/>
        <w:topLinePunct/>
        <w:autoSpaceDE/>
        <w:autoSpaceDN/>
        <w:bidi w:val="0"/>
        <w:adjustRightInd w:val="0"/>
        <w:snapToGrid w:val="0"/>
        <w:spacing w:line="580" w:lineRule="exact"/>
        <w:textAlignment w:val="auto"/>
        <w:rPr>
          <w:rFonts w:ascii="仿宋" w:hAnsi="仿宋" w:eastAsia="仿宋_GB2312" w:cs="宋体"/>
          <w:kern w:val="0"/>
          <w:sz w:val="32"/>
          <w:szCs w:val="32"/>
        </w:rPr>
      </w:pPr>
    </w:p>
    <w:p>
      <w:pPr>
        <w:keepNext w:val="0"/>
        <w:keepLines w:val="0"/>
        <w:pageBreakBefore w:val="0"/>
        <w:widowControl w:val="0"/>
        <w:kinsoku/>
        <w:wordWrap/>
        <w:overflowPunct/>
        <w:topLinePunct/>
        <w:autoSpaceDE/>
        <w:autoSpaceDN/>
        <w:bidi w:val="0"/>
        <w:adjustRightInd w:val="0"/>
        <w:snapToGrid w:val="0"/>
        <w:spacing w:line="580" w:lineRule="exact"/>
        <w:textAlignment w:val="auto"/>
        <w:rPr>
          <w:rFonts w:ascii="仿宋" w:hAnsi="仿宋" w:eastAsia="仿宋_GB2312" w:cs="宋体"/>
          <w:kern w:val="0"/>
          <w:sz w:val="32"/>
          <w:szCs w:val="32"/>
        </w:rPr>
      </w:pPr>
    </w:p>
    <w:p>
      <w:pPr>
        <w:keepNext w:val="0"/>
        <w:keepLines w:val="0"/>
        <w:pageBreakBefore w:val="0"/>
        <w:widowControl w:val="0"/>
        <w:kinsoku/>
        <w:wordWrap/>
        <w:overflowPunct/>
        <w:topLinePunct/>
        <w:autoSpaceDE/>
        <w:autoSpaceDN/>
        <w:bidi w:val="0"/>
        <w:adjustRightInd w:val="0"/>
        <w:snapToGrid w:val="0"/>
        <w:spacing w:line="580" w:lineRule="exact"/>
        <w:textAlignment w:val="auto"/>
        <w:rPr>
          <w:rFonts w:ascii="仿宋" w:hAnsi="仿宋" w:eastAsia="仿宋_GB2312" w:cs="宋体"/>
          <w:kern w:val="0"/>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0" w:firstLineChars="0"/>
        <w:jc w:val="left"/>
        <w:textAlignment w:val="auto"/>
        <w:outlineLvl w:val="0"/>
        <w:rPr>
          <w:rFonts w:ascii="黑体" w:hAnsi="黑体" w:eastAsia="黑体"/>
          <w:bCs/>
          <w:spacing w:val="-8"/>
          <w:sz w:val="32"/>
          <w:szCs w:val="32"/>
        </w:rPr>
      </w:pPr>
      <w:bookmarkStart w:id="280" w:name="_Toc89936855"/>
      <w:bookmarkStart w:id="281" w:name="_Toc1973891933"/>
      <w:bookmarkStart w:id="282" w:name="_Toc74948063"/>
      <w:bookmarkStart w:id="283" w:name="_Toc1618383696"/>
      <w:bookmarkStart w:id="284" w:name="_Toc7082"/>
      <w:r>
        <w:rPr>
          <w:rFonts w:ascii="黑体" w:hAnsi="黑体" w:eastAsia="黑体"/>
          <w:bCs/>
          <w:spacing w:val="-8"/>
          <w:sz w:val="32"/>
          <w:szCs w:val="32"/>
        </w:rPr>
        <w:t>9</w:t>
      </w:r>
      <w:r>
        <w:rPr>
          <w:rFonts w:hint="eastAsia" w:ascii="黑体" w:hAnsi="黑体" w:eastAsia="黑体"/>
          <w:bCs/>
          <w:spacing w:val="-8"/>
          <w:sz w:val="32"/>
          <w:szCs w:val="32"/>
          <w:lang w:val="en-US" w:eastAsia="zh-CN"/>
        </w:rPr>
        <w:t xml:space="preserve">  </w:t>
      </w:r>
      <w:r>
        <w:rPr>
          <w:rFonts w:ascii="黑体" w:hAnsi="黑体" w:eastAsia="黑体"/>
          <w:bCs/>
          <w:spacing w:val="-8"/>
          <w:sz w:val="32"/>
          <w:szCs w:val="32"/>
        </w:rPr>
        <w:t>附件</w:t>
      </w:r>
      <w:bookmarkEnd w:id="280"/>
      <w:bookmarkEnd w:id="281"/>
      <w:bookmarkEnd w:id="282"/>
      <w:bookmarkEnd w:id="283"/>
    </w:p>
    <w:p>
      <w:pPr>
        <w:keepNext w:val="0"/>
        <w:keepLines w:val="0"/>
        <w:pageBreakBefore w:val="0"/>
        <w:widowControl w:val="0"/>
        <w:kinsoku/>
        <w:wordWrap/>
        <w:overflowPunct/>
        <w:topLinePunct/>
        <w:autoSpaceDE/>
        <w:autoSpaceDN/>
        <w:bidi w:val="0"/>
        <w:adjustRightInd/>
        <w:snapToGrid/>
        <w:spacing w:line="580" w:lineRule="exact"/>
        <w:ind w:firstLine="0" w:firstLineChars="0"/>
        <w:jc w:val="left"/>
        <w:textAlignment w:val="auto"/>
        <w:outlineLvl w:val="0"/>
        <w:rPr>
          <w:rFonts w:ascii="黑体" w:hAnsi="黑体" w:eastAsia="黑体"/>
          <w:bCs/>
          <w:spacing w:val="-8"/>
          <w:sz w:val="32"/>
          <w:szCs w:val="32"/>
        </w:rPr>
      </w:pPr>
    </w:p>
    <w:p>
      <w:pPr>
        <w:keepNext w:val="0"/>
        <w:keepLines w:val="0"/>
        <w:pageBreakBefore w:val="0"/>
        <w:widowControl w:val="0"/>
        <w:kinsoku/>
        <w:wordWrap/>
        <w:overflowPunct/>
        <w:topLinePunct/>
        <w:autoSpaceDE/>
        <w:autoSpaceDN/>
        <w:bidi w:val="0"/>
        <w:adjustRightInd/>
        <w:snapToGrid/>
        <w:spacing w:beforeLines="50" w:line="580" w:lineRule="exact"/>
        <w:jc w:val="center"/>
        <w:textAlignment w:val="auto"/>
        <w:outlineLvl w:val="0"/>
        <w:rPr>
          <w:rFonts w:hint="eastAsia" w:ascii="方正小标宋_GBK" w:hAnsi="方正小标宋_GBK" w:eastAsia="方正小标宋_GBK" w:cs="方正小标宋_GBK"/>
          <w:b w:val="0"/>
          <w:bCs w:val="0"/>
          <w:color w:val="000000"/>
          <w:spacing w:val="0"/>
          <w:sz w:val="44"/>
          <w:szCs w:val="44"/>
        </w:rPr>
      </w:pPr>
      <w:bookmarkStart w:id="285" w:name="_Toc89936856"/>
      <w:bookmarkStart w:id="286" w:name="_Toc1972275832"/>
      <w:bookmarkStart w:id="287" w:name="_Toc544078851"/>
      <w:bookmarkStart w:id="288" w:name="_Toc757625206"/>
      <w:r>
        <w:rPr>
          <w:rFonts w:hint="eastAsia" w:ascii="方正小标宋_GBK" w:hAnsi="方正小标宋_GBK" w:eastAsia="方正小标宋_GBK" w:cs="方正小标宋_GBK"/>
          <w:b w:val="0"/>
          <w:bCs w:val="0"/>
          <w:color w:val="000000"/>
          <w:spacing w:val="0"/>
          <w:sz w:val="44"/>
          <w:szCs w:val="44"/>
        </w:rPr>
        <w:t>自治区气象灾害应急体系框图</w:t>
      </w:r>
      <w:bookmarkEnd w:id="285"/>
      <w:bookmarkEnd w:id="286"/>
      <w:bookmarkEnd w:id="287"/>
      <w:bookmarkEnd w:id="288"/>
    </w:p>
    <w:p>
      <w:pPr>
        <w:keepNext w:val="0"/>
        <w:keepLines w:val="0"/>
        <w:pageBreakBefore w:val="0"/>
        <w:widowControl w:val="0"/>
        <w:kinsoku/>
        <w:wordWrap/>
        <w:overflowPunct/>
        <w:topLinePunct/>
        <w:autoSpaceDE/>
        <w:autoSpaceDN/>
        <w:bidi w:val="0"/>
        <w:adjustRightInd/>
        <w:snapToGrid/>
        <w:spacing w:beforeLines="50" w:line="580" w:lineRule="exact"/>
        <w:jc w:val="center"/>
        <w:textAlignment w:val="auto"/>
        <w:outlineLvl w:val="0"/>
        <w:rPr>
          <w:rFonts w:hint="eastAsia" w:ascii="楷体_GB2312" w:hAnsi="黑体" w:eastAsia="楷体_GB2312"/>
          <w:b/>
          <w:bCs/>
          <w:color w:val="000000"/>
          <w:spacing w:val="-8"/>
          <w:sz w:val="36"/>
          <w:szCs w:val="32"/>
        </w:rPr>
      </w:pPr>
    </w:p>
    <w:p>
      <w:pPr>
        <w:keepNext w:val="0"/>
        <w:keepLines w:val="0"/>
        <w:pageBreakBefore w:val="0"/>
        <w:widowControl w:val="0"/>
        <w:kinsoku/>
        <w:wordWrap/>
        <w:overflowPunct/>
        <w:topLinePunct/>
        <w:autoSpaceDE/>
        <w:autoSpaceDN/>
        <w:bidi w:val="0"/>
        <w:adjustRightInd/>
        <w:snapToGrid/>
        <w:spacing w:beforeLines="50" w:line="240" w:lineRule="auto"/>
        <w:jc w:val="center"/>
        <w:textAlignment w:val="auto"/>
        <w:outlineLvl w:val="1"/>
        <w:rPr>
          <w:rFonts w:hint="eastAsia" w:ascii="楷体_GB2312" w:hAnsi="黑体" w:eastAsia="楷体_GB2312"/>
          <w:bCs/>
          <w:color w:val="000000"/>
          <w:spacing w:val="-8"/>
          <w:sz w:val="36"/>
          <w:szCs w:val="32"/>
          <w:lang w:eastAsia="zh-CN"/>
        </w:rPr>
      </w:pPr>
      <w:r>
        <w:rPr>
          <w:rFonts w:hint="eastAsia" w:ascii="楷体_GB2312" w:hAnsi="黑体" w:eastAsia="楷体_GB2312"/>
          <w:bCs/>
          <w:color w:val="000000"/>
          <w:spacing w:val="-8"/>
          <w:sz w:val="36"/>
          <w:szCs w:val="32"/>
          <w:lang w:eastAsia="zh-CN"/>
        </w:rPr>
        <w:drawing>
          <wp:inline distT="0" distB="0" distL="114300" distR="114300">
            <wp:extent cx="5151120" cy="6296025"/>
            <wp:effectExtent l="0" t="0" r="11430" b="9525"/>
            <wp:docPr id="2" name="图片 2" descr="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6-1"/>
                    <pic:cNvPicPr>
                      <a:picLocks noChangeAspect="1"/>
                    </pic:cNvPicPr>
                  </pic:nvPicPr>
                  <pic:blipFill>
                    <a:blip r:embed="rId8"/>
                    <a:stretch>
                      <a:fillRect/>
                    </a:stretch>
                  </pic:blipFill>
                  <pic:spPr>
                    <a:xfrm>
                      <a:off x="0" y="0"/>
                      <a:ext cx="5151120" cy="6296025"/>
                    </a:xfrm>
                    <a:prstGeom prst="rect">
                      <a:avLst/>
                    </a:prstGeom>
                    <a:noFill/>
                    <a:ln>
                      <a:noFill/>
                    </a:ln>
                  </pic:spPr>
                </pic:pic>
              </a:graphicData>
            </a:graphic>
          </wp:inline>
        </w:drawing>
      </w:r>
    </w:p>
    <w:p>
      <w:pPr>
        <w:keepNext w:val="0"/>
        <w:keepLines w:val="0"/>
        <w:pageBreakBefore w:val="0"/>
        <w:widowControl w:val="0"/>
        <w:kinsoku/>
        <w:wordWrap/>
        <w:overflowPunct/>
        <w:topLinePunct/>
        <w:autoSpaceDE/>
        <w:autoSpaceDN/>
        <w:bidi w:val="0"/>
        <w:spacing w:beforeLines="50" w:line="580" w:lineRule="exact"/>
        <w:jc w:val="center"/>
        <w:textAlignment w:val="auto"/>
        <w:outlineLvl w:val="1"/>
        <w:rPr>
          <w:rFonts w:ascii="楷体_GB2312" w:hAnsi="黑体" w:eastAsia="楷体_GB2312"/>
          <w:bCs/>
          <w:color w:val="000000"/>
          <w:spacing w:val="-8"/>
          <w:sz w:val="36"/>
          <w:szCs w:val="32"/>
        </w:rPr>
      </w:pPr>
    </w:p>
    <w:bookmarkEnd w:id="284"/>
    <w:p>
      <w:pPr>
        <w:keepNext w:val="0"/>
        <w:keepLines w:val="0"/>
        <w:pageBreakBefore w:val="0"/>
        <w:widowControl w:val="0"/>
        <w:kinsoku/>
        <w:wordWrap/>
        <w:overflowPunct/>
        <w:topLinePunct/>
        <w:autoSpaceDE/>
        <w:autoSpaceDN/>
        <w:bidi w:val="0"/>
        <w:spacing w:line="580" w:lineRule="exact"/>
        <w:jc w:val="left"/>
        <w:textAlignment w:val="auto"/>
        <w:rPr>
          <w:rFonts w:ascii="楷体_GB2312" w:hAnsi="黑体" w:eastAsia="楷体_GB2312"/>
          <w:bCs/>
          <w:color w:val="000000"/>
          <w:spacing w:val="-8"/>
          <w:sz w:val="36"/>
          <w:szCs w:val="32"/>
        </w:rPr>
      </w:pPr>
    </w:p>
    <w:p>
      <w:pPr>
        <w:keepNext w:val="0"/>
        <w:keepLines w:val="0"/>
        <w:pageBreakBefore w:val="0"/>
        <w:widowControl w:val="0"/>
        <w:kinsoku/>
        <w:wordWrap/>
        <w:overflowPunct/>
        <w:topLinePunct/>
        <w:autoSpaceDE/>
        <w:autoSpaceDN/>
        <w:bidi w:val="0"/>
        <w:spacing w:line="580" w:lineRule="exact"/>
        <w:textAlignment w:val="auto"/>
        <w:rPr>
          <w:rFonts w:hint="eastAsia"/>
        </w:rPr>
      </w:pPr>
    </w:p>
    <w:p>
      <w:pPr>
        <w:keepNext w:val="0"/>
        <w:keepLines w:val="0"/>
        <w:pageBreakBefore w:val="0"/>
        <w:widowControl w:val="0"/>
        <w:kinsoku/>
        <w:wordWrap/>
        <w:overflowPunct/>
        <w:topLinePunct/>
        <w:autoSpaceDE/>
        <w:autoSpaceDN/>
        <w:bidi w:val="0"/>
        <w:spacing w:line="580" w:lineRule="exact"/>
        <w:textAlignment w:val="auto"/>
        <w:rPr>
          <w:rFonts w:hint="eastAsia"/>
        </w:rPr>
      </w:pPr>
    </w:p>
    <w:p>
      <w:pPr>
        <w:keepNext w:val="0"/>
        <w:keepLines w:val="0"/>
        <w:pageBreakBefore w:val="0"/>
        <w:widowControl w:val="0"/>
        <w:kinsoku/>
        <w:wordWrap/>
        <w:overflowPunct/>
        <w:topLinePunct/>
        <w:autoSpaceDE/>
        <w:autoSpaceDN/>
        <w:bidi w:val="0"/>
        <w:spacing w:line="580" w:lineRule="exact"/>
        <w:textAlignment w:val="auto"/>
        <w:rPr>
          <w:rFonts w:hint="eastAsia"/>
        </w:rPr>
      </w:pPr>
    </w:p>
    <w:p>
      <w:pPr>
        <w:keepNext w:val="0"/>
        <w:keepLines w:val="0"/>
        <w:pageBreakBefore w:val="0"/>
        <w:widowControl w:val="0"/>
        <w:kinsoku/>
        <w:wordWrap/>
        <w:overflowPunct/>
        <w:topLinePunct/>
        <w:autoSpaceDE/>
        <w:autoSpaceDN/>
        <w:bidi w:val="0"/>
        <w:spacing w:line="580" w:lineRule="exact"/>
        <w:textAlignment w:val="auto"/>
        <w:rPr>
          <w:rFonts w:hint="eastAsia"/>
        </w:rPr>
      </w:pPr>
    </w:p>
    <w:p>
      <w:pPr>
        <w:keepNext w:val="0"/>
        <w:keepLines w:val="0"/>
        <w:pageBreakBefore w:val="0"/>
        <w:widowControl w:val="0"/>
        <w:kinsoku/>
        <w:wordWrap/>
        <w:overflowPunct/>
        <w:topLinePunct/>
        <w:autoSpaceDE/>
        <w:autoSpaceDN/>
        <w:bidi w:val="0"/>
        <w:spacing w:line="580" w:lineRule="exact"/>
        <w:textAlignment w:val="auto"/>
        <w:rPr>
          <w:rFonts w:hint="eastAsia"/>
        </w:rPr>
      </w:pPr>
    </w:p>
    <w:p>
      <w:pPr>
        <w:keepNext w:val="0"/>
        <w:keepLines w:val="0"/>
        <w:pageBreakBefore w:val="0"/>
        <w:widowControl w:val="0"/>
        <w:kinsoku/>
        <w:wordWrap/>
        <w:overflowPunct/>
        <w:topLinePunct/>
        <w:autoSpaceDE/>
        <w:autoSpaceDN/>
        <w:bidi w:val="0"/>
        <w:spacing w:line="580" w:lineRule="exact"/>
        <w:textAlignment w:val="auto"/>
        <w:rPr>
          <w:rFonts w:hint="eastAsia"/>
        </w:rPr>
      </w:pPr>
    </w:p>
    <w:p>
      <w:pPr>
        <w:keepNext w:val="0"/>
        <w:keepLines w:val="0"/>
        <w:pageBreakBefore w:val="0"/>
        <w:widowControl w:val="0"/>
        <w:kinsoku/>
        <w:wordWrap/>
        <w:overflowPunct/>
        <w:topLinePunct/>
        <w:autoSpaceDE/>
        <w:autoSpaceDN/>
        <w:bidi w:val="0"/>
        <w:spacing w:line="580" w:lineRule="exact"/>
        <w:textAlignment w:val="auto"/>
        <w:rPr>
          <w:rFonts w:hint="eastAsia"/>
        </w:rPr>
      </w:pPr>
    </w:p>
    <w:p>
      <w:pPr>
        <w:keepNext w:val="0"/>
        <w:keepLines w:val="0"/>
        <w:pageBreakBefore w:val="0"/>
        <w:widowControl w:val="0"/>
        <w:kinsoku/>
        <w:wordWrap/>
        <w:overflowPunct/>
        <w:topLinePunct/>
        <w:autoSpaceDE/>
        <w:autoSpaceDN/>
        <w:bidi w:val="0"/>
        <w:spacing w:line="580" w:lineRule="exact"/>
        <w:textAlignment w:val="auto"/>
        <w:rPr>
          <w:rFonts w:hint="eastAsia"/>
        </w:rPr>
      </w:pPr>
    </w:p>
    <w:p>
      <w:pPr>
        <w:keepNext w:val="0"/>
        <w:keepLines w:val="0"/>
        <w:pageBreakBefore w:val="0"/>
        <w:widowControl w:val="0"/>
        <w:kinsoku/>
        <w:wordWrap/>
        <w:overflowPunct/>
        <w:topLinePunct/>
        <w:autoSpaceDE/>
        <w:autoSpaceDN/>
        <w:bidi w:val="0"/>
        <w:spacing w:line="580" w:lineRule="exact"/>
        <w:textAlignment w:val="auto"/>
        <w:rPr>
          <w:rFonts w:hint="eastAsia"/>
        </w:rPr>
      </w:pPr>
    </w:p>
    <w:p>
      <w:pPr>
        <w:keepNext w:val="0"/>
        <w:keepLines w:val="0"/>
        <w:pageBreakBefore w:val="0"/>
        <w:widowControl w:val="0"/>
        <w:kinsoku/>
        <w:wordWrap/>
        <w:overflowPunct/>
        <w:topLinePunct/>
        <w:autoSpaceDE/>
        <w:autoSpaceDN/>
        <w:bidi w:val="0"/>
        <w:spacing w:line="580" w:lineRule="exact"/>
        <w:textAlignment w:val="auto"/>
        <w:rPr>
          <w:rFonts w:hint="eastAsia"/>
        </w:rPr>
      </w:pPr>
    </w:p>
    <w:p>
      <w:pPr>
        <w:keepNext w:val="0"/>
        <w:keepLines w:val="0"/>
        <w:pageBreakBefore w:val="0"/>
        <w:widowControl w:val="0"/>
        <w:kinsoku/>
        <w:wordWrap/>
        <w:overflowPunct/>
        <w:topLinePunct/>
        <w:autoSpaceDE/>
        <w:autoSpaceDN/>
        <w:bidi w:val="0"/>
        <w:spacing w:line="580" w:lineRule="exact"/>
        <w:textAlignment w:val="auto"/>
        <w:rPr>
          <w:rFonts w:hint="eastAsia"/>
        </w:rPr>
      </w:pPr>
    </w:p>
    <w:p>
      <w:pPr>
        <w:keepNext w:val="0"/>
        <w:keepLines w:val="0"/>
        <w:pageBreakBefore w:val="0"/>
        <w:widowControl w:val="0"/>
        <w:kinsoku/>
        <w:wordWrap/>
        <w:overflowPunct/>
        <w:topLinePunct/>
        <w:autoSpaceDE/>
        <w:autoSpaceDN/>
        <w:bidi w:val="0"/>
        <w:spacing w:line="580" w:lineRule="exact"/>
        <w:textAlignment w:val="auto"/>
        <w:rPr>
          <w:rFonts w:hint="eastAsia"/>
        </w:rPr>
      </w:pPr>
    </w:p>
    <w:p>
      <w:pPr>
        <w:keepNext w:val="0"/>
        <w:keepLines w:val="0"/>
        <w:pageBreakBefore w:val="0"/>
        <w:widowControl w:val="0"/>
        <w:kinsoku/>
        <w:wordWrap/>
        <w:overflowPunct/>
        <w:topLinePunct/>
        <w:autoSpaceDE/>
        <w:autoSpaceDN/>
        <w:bidi w:val="0"/>
        <w:spacing w:line="580" w:lineRule="exact"/>
        <w:textAlignment w:val="auto"/>
        <w:rPr>
          <w:rFonts w:hint="eastAsia"/>
        </w:rPr>
      </w:pPr>
    </w:p>
    <w:p>
      <w:pPr>
        <w:keepNext w:val="0"/>
        <w:keepLines w:val="0"/>
        <w:pageBreakBefore w:val="0"/>
        <w:widowControl w:val="0"/>
        <w:kinsoku/>
        <w:wordWrap/>
        <w:overflowPunct/>
        <w:topLinePunct/>
        <w:autoSpaceDE/>
        <w:autoSpaceDN/>
        <w:bidi w:val="0"/>
        <w:spacing w:line="580" w:lineRule="exact"/>
        <w:textAlignment w:val="auto"/>
        <w:rPr>
          <w:rFonts w:hint="eastAsia"/>
        </w:rPr>
      </w:pPr>
    </w:p>
    <w:p>
      <w:pPr>
        <w:keepNext w:val="0"/>
        <w:keepLines w:val="0"/>
        <w:pageBreakBefore w:val="0"/>
        <w:widowControl w:val="0"/>
        <w:kinsoku/>
        <w:wordWrap/>
        <w:overflowPunct/>
        <w:topLinePunct/>
        <w:autoSpaceDE/>
        <w:autoSpaceDN/>
        <w:bidi w:val="0"/>
        <w:spacing w:line="580" w:lineRule="exact"/>
        <w:textAlignment w:val="auto"/>
        <w:rPr>
          <w:rFonts w:hint="eastAsia"/>
        </w:rPr>
      </w:pPr>
    </w:p>
    <w:p>
      <w:pPr>
        <w:keepNext w:val="0"/>
        <w:keepLines w:val="0"/>
        <w:pageBreakBefore w:val="0"/>
        <w:widowControl w:val="0"/>
        <w:kinsoku/>
        <w:wordWrap/>
        <w:overflowPunct/>
        <w:topLinePunct/>
        <w:autoSpaceDE/>
        <w:autoSpaceDN/>
        <w:bidi w:val="0"/>
        <w:spacing w:line="580" w:lineRule="exact"/>
        <w:textAlignment w:val="auto"/>
        <w:rPr>
          <w:rFonts w:hint="eastAsia"/>
        </w:rPr>
      </w:pPr>
    </w:p>
    <w:tbl>
      <w:tblPr>
        <w:tblStyle w:val="10"/>
        <w:tblW w:w="8940"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40"/>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40" w:type="dxa"/>
            <w:noWrap w:val="0"/>
            <w:vAlign w:val="top"/>
          </w:tcPr>
          <w:p>
            <w:pPr>
              <w:keepNext w:val="0"/>
              <w:keepLines w:val="0"/>
              <w:pageBreakBefore w:val="0"/>
              <w:widowControl w:val="0"/>
              <w:kinsoku/>
              <w:overflowPunct/>
              <w:topLinePunct/>
              <w:autoSpaceDE/>
              <w:autoSpaceDN/>
              <w:bidi w:val="0"/>
              <w:spacing w:line="400" w:lineRule="exact"/>
              <w:ind w:firstLine="280" w:firstLineChars="100"/>
              <w:textAlignment w:val="auto"/>
              <w:rPr>
                <w:rFonts w:ascii="仿宋_GB2312" w:eastAsia="仿宋_GB2312"/>
                <w:sz w:val="28"/>
                <w:szCs w:val="28"/>
              </w:rPr>
            </w:pPr>
            <w:r>
              <w:rPr>
                <w:rFonts w:hint="eastAsia" w:ascii="仿宋_GB2312" w:eastAsia="仿宋_GB2312"/>
                <w:sz w:val="28"/>
                <w:szCs w:val="28"/>
              </w:rPr>
              <w:t>抄送：自治区党委各部门，内蒙古军区，武警内蒙古总队。</w:t>
            </w:r>
          </w:p>
          <w:p>
            <w:pPr>
              <w:keepNext w:val="0"/>
              <w:keepLines w:val="0"/>
              <w:pageBreakBefore w:val="0"/>
              <w:widowControl w:val="0"/>
              <w:kinsoku/>
              <w:overflowPunct/>
              <w:topLinePunct/>
              <w:autoSpaceDE/>
              <w:autoSpaceDN/>
              <w:bidi w:val="0"/>
              <w:spacing w:line="400" w:lineRule="exact"/>
              <w:ind w:firstLine="1148" w:firstLineChars="410"/>
              <w:textAlignment w:val="auto"/>
              <w:rPr>
                <w:rFonts w:hint="eastAsia" w:ascii="仿宋_GB2312" w:eastAsia="仿宋_GB2312"/>
                <w:sz w:val="28"/>
                <w:szCs w:val="28"/>
                <w:lang w:eastAsia="zh-CN"/>
              </w:rPr>
            </w:pPr>
            <w:r>
              <w:rPr>
                <w:rFonts w:hint="eastAsia" w:ascii="仿宋_GB2312" w:eastAsia="仿宋_GB2312"/>
                <w:sz w:val="28"/>
                <w:szCs w:val="28"/>
              </w:rPr>
              <w:t>自治区人大常委会办公厅、政协办公厅，</w:t>
            </w:r>
            <w:r>
              <w:rPr>
                <w:rFonts w:hint="eastAsia" w:ascii="仿宋_GB2312" w:eastAsia="仿宋_GB2312"/>
                <w:sz w:val="28"/>
                <w:szCs w:val="28"/>
                <w:lang w:eastAsia="zh-CN"/>
              </w:rPr>
              <w:t>自治区监委，自治</w:t>
            </w:r>
          </w:p>
          <w:p>
            <w:pPr>
              <w:keepNext w:val="0"/>
              <w:keepLines w:val="0"/>
              <w:pageBreakBefore w:val="0"/>
              <w:widowControl w:val="0"/>
              <w:kinsoku/>
              <w:overflowPunct/>
              <w:topLinePunct/>
              <w:autoSpaceDE/>
              <w:autoSpaceDN/>
              <w:bidi w:val="0"/>
              <w:spacing w:line="400" w:lineRule="exact"/>
              <w:ind w:firstLine="1148" w:firstLineChars="410"/>
              <w:textAlignment w:val="auto"/>
              <w:rPr>
                <w:rFonts w:ascii="仿宋_GB2312" w:eastAsia="仿宋_GB2312"/>
                <w:sz w:val="28"/>
                <w:szCs w:val="28"/>
              </w:rPr>
            </w:pPr>
            <w:r>
              <w:rPr>
                <w:rFonts w:hint="eastAsia" w:ascii="仿宋_GB2312" w:eastAsia="仿宋_GB2312"/>
                <w:sz w:val="28"/>
                <w:szCs w:val="28"/>
                <w:lang w:eastAsia="zh-CN"/>
              </w:rPr>
              <w:t>区</w:t>
            </w:r>
            <w:r>
              <w:rPr>
                <w:rFonts w:hint="eastAsia" w:ascii="仿宋_GB2312" w:eastAsia="仿宋_GB2312"/>
                <w:sz w:val="28"/>
                <w:szCs w:val="28"/>
              </w:rPr>
              <w:t>高级人民法院，检察院。</w:t>
            </w:r>
          </w:p>
          <w:p>
            <w:pPr>
              <w:keepNext w:val="0"/>
              <w:keepLines w:val="0"/>
              <w:pageBreakBefore w:val="0"/>
              <w:widowControl w:val="0"/>
              <w:kinsoku/>
              <w:overflowPunct/>
              <w:topLinePunct/>
              <w:autoSpaceDE/>
              <w:autoSpaceDN/>
              <w:bidi w:val="0"/>
              <w:spacing w:line="400" w:lineRule="exact"/>
              <w:ind w:firstLine="1148" w:firstLineChars="410"/>
              <w:textAlignment w:val="auto"/>
              <w:rPr>
                <w:rFonts w:ascii="仿宋_GB2312" w:eastAsia="仿宋_GB2312"/>
                <w:sz w:val="28"/>
                <w:szCs w:val="28"/>
              </w:rPr>
            </w:pPr>
            <w:r>
              <w:rPr>
                <w:rFonts w:hint="eastAsia" w:ascii="仿宋_GB2312" w:eastAsia="仿宋_GB2312"/>
                <w:sz w:val="28"/>
                <w:szCs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40" w:type="dxa"/>
            <w:noWrap w:val="0"/>
            <w:vAlign w:val="top"/>
          </w:tcPr>
          <w:p>
            <w:pPr>
              <w:keepNext w:val="0"/>
              <w:keepLines w:val="0"/>
              <w:pageBreakBefore w:val="0"/>
              <w:widowControl w:val="0"/>
              <w:kinsoku/>
              <w:overflowPunct/>
              <w:topLinePunct/>
              <w:autoSpaceDE/>
              <w:autoSpaceDN/>
              <w:bidi w:val="0"/>
              <w:ind w:firstLine="280" w:firstLineChars="100"/>
              <w:textAlignment w:val="auto"/>
              <w:rPr>
                <w:rFonts w:ascii="仿宋_GB2312" w:eastAsia="仿宋_GB2312"/>
                <w:sz w:val="28"/>
                <w:szCs w:val="28"/>
              </w:rPr>
            </w:pPr>
            <w:r>
              <w:rPr>
                <w:rFonts w:hint="eastAsia" w:ascii="仿宋_GB2312" w:eastAsia="仿宋_GB2312"/>
                <w:sz w:val="28"/>
                <w:szCs w:val="28"/>
              </w:rPr>
              <w:t>内蒙古自治区人民政府办公厅文电处        202</w:t>
            </w:r>
            <w:r>
              <w:rPr>
                <w:rFonts w:hint="eastAsia" w:ascii="仿宋_GB2312" w:eastAsia="仿宋_GB2312"/>
                <w:sz w:val="28"/>
                <w:szCs w:val="28"/>
                <w:lang w:val="en-US" w:eastAsia="zh-CN"/>
              </w:rPr>
              <w:t>1</w:t>
            </w:r>
            <w:r>
              <w:rPr>
                <w:rFonts w:hint="eastAsia" w:ascii="仿宋_GB2312" w:eastAsia="仿宋_GB2312"/>
                <w:sz w:val="28"/>
                <w:szCs w:val="28"/>
              </w:rPr>
              <w:t>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31</w:t>
            </w:r>
            <w:r>
              <w:rPr>
                <w:rFonts w:hint="eastAsia" w:ascii="仿宋_GB2312" w:eastAsia="仿宋_GB2312"/>
                <w:sz w:val="28"/>
                <w:szCs w:val="28"/>
              </w:rPr>
              <w:t>日印发</w:t>
            </w:r>
          </w:p>
        </w:tc>
      </w:tr>
    </w:tbl>
    <w:p>
      <w:pPr>
        <w:keepNext w:val="0"/>
        <w:keepLines w:val="0"/>
        <w:pageBreakBefore w:val="0"/>
        <w:widowControl w:val="0"/>
        <w:kinsoku/>
        <w:overflowPunct/>
        <w:topLinePunct/>
        <w:autoSpaceDE/>
        <w:autoSpaceDN/>
        <w:bidi w:val="0"/>
        <w:spacing w:line="20" w:lineRule="exact"/>
        <w:textAlignment w:val="auto"/>
        <w:rPr>
          <w:rFonts w:hint="eastAsia"/>
        </w:rPr>
      </w:pPr>
      <w:r>
        <w:rPr>
          <w:sz w:val="21"/>
        </w:rPr>
        <mc:AlternateContent>
          <mc:Choice Requires="wps">
            <w:drawing>
              <wp:anchor distT="0" distB="0" distL="114300" distR="114300" simplePos="0" relativeHeight="251660288" behindDoc="0" locked="0" layoutInCell="1" allowOverlap="1">
                <wp:simplePos x="0" y="0"/>
                <wp:positionH relativeFrom="column">
                  <wp:posOffset>4926965</wp:posOffset>
                </wp:positionH>
                <wp:positionV relativeFrom="paragraph">
                  <wp:posOffset>196215</wp:posOffset>
                </wp:positionV>
                <wp:extent cx="741680" cy="336550"/>
                <wp:effectExtent l="4445" t="4445" r="15875" b="20955"/>
                <wp:wrapNone/>
                <wp:docPr id="1" name="矩形 9"/>
                <wp:cNvGraphicFramePr/>
                <a:graphic xmlns:a="http://schemas.openxmlformats.org/drawingml/2006/main">
                  <a:graphicData uri="http://schemas.microsoft.com/office/word/2010/wordprocessingShape">
                    <wps:wsp>
                      <wps:cNvSpPr/>
                      <wps:spPr>
                        <a:xfrm>
                          <a:off x="0" y="0"/>
                          <a:ext cx="741680" cy="336550"/>
                        </a:xfrm>
                        <a:prstGeom prst="rect">
                          <a:avLst/>
                        </a:prstGeom>
                        <a:solidFill>
                          <a:srgbClr val="FFFFFF"/>
                        </a:solidFill>
                        <a:ln w="9525" cap="flat" cmpd="sng">
                          <a:solidFill>
                            <a:srgbClr val="FFFFFF"/>
                          </a:solidFill>
                          <a:prstDash val="solid"/>
                          <a:miter/>
                          <a:headEnd type="none" w="med" len="med"/>
                          <a:tailEnd type="none" w="med" len="med"/>
                        </a:ln>
                      </wps:spPr>
                      <wps:bodyPr vert="horz" wrap="square" anchor="t" anchorCtr="0" upright="1"/>
                    </wps:wsp>
                  </a:graphicData>
                </a:graphic>
              </wp:anchor>
            </w:drawing>
          </mc:Choice>
          <mc:Fallback>
            <w:pict>
              <v:rect id="矩形 9" o:spid="_x0000_s1026" o:spt="1" style="position:absolute;left:0pt;margin-left:387.95pt;margin-top:15.45pt;height:26.5pt;width:58.4pt;z-index:251660288;mso-width-relative:page;mso-height-relative:page;" fillcolor="#FFFFFF" filled="t" stroked="t" coordsize="21600,21600" o:gfxdata="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4fRY71wAAAAkBAAAPAAAAAAAAAAEAIAAAACIAAABkcnMvZG93bnJldi54&#10;bWxQSwECFAAUAAAACACHTuJAPtHNq/sBAAACBAAADgAAAAAAAAABACAAAAAmAQAAZHJzL2Uyb0Rv&#10;Yy54bWxQSwUGAAAAAAYABgBZAQAAkwUAAAAA&#10;">
                <v:fill on="t" focussize="0,0"/>
                <v:stroke color="#FFFFFF" joinstyle="miter"/>
                <v:imagedata o:title=""/>
                <o:lock v:ext="edit" aspectratio="f"/>
              </v:rect>
            </w:pict>
          </mc:Fallback>
        </mc:AlternateContent>
      </w: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仿宋_GB2312">
    <w:altName w:val="仿宋"/>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仿宋">
    <w:altName w:val="仿宋"/>
    <w:panose1 w:val="02010600040101010101"/>
    <w:charset w:val="00"/>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auto"/>
    <w:pitch w:val="default"/>
    <w:sig w:usb0="00000001" w:usb1="080E0000" w:usb2="00000000" w:usb3="00000000" w:csb0="00040000" w:csb1="00000000"/>
  </w:font>
  <w:font w:name="华文中宋">
    <w:altName w:val="宋体"/>
    <w:panose1 w:val="02010600040101010101"/>
    <w:charset w:val="00"/>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9452" w:y="-23"/>
      <w:rPr>
        <w:rStyle w:val="13"/>
        <w:rFonts w:hint="eastAsia" w:ascii="宋体" w:hAnsi="宋体"/>
        <w:sz w:val="28"/>
        <w:szCs w:val="28"/>
      </w:rPr>
    </w:pPr>
    <w:r>
      <w:rPr>
        <w:rFonts w:hint="eastAsia" w:ascii="宋体" w:hAnsi="宋体"/>
        <w:sz w:val="28"/>
        <w:szCs w:val="28"/>
      </w:rPr>
      <w:fldChar w:fldCharType="begin"/>
    </w:r>
    <w:r>
      <w:rPr>
        <w:rStyle w:val="13"/>
        <w:rFonts w:hint="eastAsia" w:ascii="宋体" w:hAnsi="宋体"/>
        <w:sz w:val="28"/>
        <w:szCs w:val="28"/>
      </w:rPr>
      <w:instrText xml:space="preserve">PAGE  </w:instrText>
    </w:r>
    <w:r>
      <w:rPr>
        <w:rFonts w:hint="eastAsia" w:ascii="宋体" w:hAnsi="宋体"/>
        <w:sz w:val="28"/>
        <w:szCs w:val="28"/>
      </w:rPr>
      <w:fldChar w:fldCharType="separate"/>
    </w:r>
    <w:r>
      <w:rPr>
        <w:rStyle w:val="13"/>
        <w:rFonts w:ascii="宋体" w:hAnsi="宋体"/>
        <w:sz w:val="28"/>
        <w:szCs w:val="28"/>
        <w:lang/>
      </w:rPr>
      <w:t>- 1 -</w:t>
    </w:r>
    <w:r>
      <w:rPr>
        <w:rFonts w:hint="eastAsia" w:ascii="宋体" w:hAnsi="宋体"/>
        <w:sz w:val="28"/>
        <w:szCs w:val="28"/>
      </w:rP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892" w:y="-23"/>
      <w:rPr>
        <w:rStyle w:val="13"/>
        <w:rFonts w:ascii="宋体" w:hAnsi="宋体"/>
        <w:sz w:val="28"/>
        <w:szCs w:val="28"/>
      </w:rPr>
    </w:pP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lang/>
      </w:rPr>
      <w:t>- 2 -</w:t>
    </w:r>
    <w:r>
      <w:rPr>
        <w:rFonts w:ascii="宋体" w:hAnsi="宋体"/>
        <w:sz w:val="28"/>
        <w:szCs w:val="28"/>
      </w:rP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755"/>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23B43DC"/>
    <w:rsid w:val="038C46BB"/>
    <w:rsid w:val="04FEC94C"/>
    <w:rsid w:val="074D26E8"/>
    <w:rsid w:val="10875661"/>
    <w:rsid w:val="175BC34C"/>
    <w:rsid w:val="1A3533D9"/>
    <w:rsid w:val="1A7D41CF"/>
    <w:rsid w:val="1B4F2B16"/>
    <w:rsid w:val="1FB5C27C"/>
    <w:rsid w:val="1FBE2547"/>
    <w:rsid w:val="1FD3237E"/>
    <w:rsid w:val="1FFAFF1E"/>
    <w:rsid w:val="2077034F"/>
    <w:rsid w:val="217A5E6D"/>
    <w:rsid w:val="21971B94"/>
    <w:rsid w:val="21CE0EBF"/>
    <w:rsid w:val="27E7FE61"/>
    <w:rsid w:val="286B39C0"/>
    <w:rsid w:val="2DB7A7C0"/>
    <w:rsid w:val="2DDA6839"/>
    <w:rsid w:val="2DFB1B7D"/>
    <w:rsid w:val="2F7D074D"/>
    <w:rsid w:val="2FFD220E"/>
    <w:rsid w:val="30764E87"/>
    <w:rsid w:val="32054FC8"/>
    <w:rsid w:val="32EE062E"/>
    <w:rsid w:val="33A577D6"/>
    <w:rsid w:val="35A22BB4"/>
    <w:rsid w:val="35B366D7"/>
    <w:rsid w:val="37D7E061"/>
    <w:rsid w:val="37DB71D3"/>
    <w:rsid w:val="37DD6C2A"/>
    <w:rsid w:val="37FE21E8"/>
    <w:rsid w:val="37FEBF2E"/>
    <w:rsid w:val="39EC02A9"/>
    <w:rsid w:val="3AFC71A4"/>
    <w:rsid w:val="3B5E46B0"/>
    <w:rsid w:val="3BF62EFD"/>
    <w:rsid w:val="3CFDD1A1"/>
    <w:rsid w:val="3EBA0E58"/>
    <w:rsid w:val="3EBEA878"/>
    <w:rsid w:val="3EDE571F"/>
    <w:rsid w:val="3F551BC7"/>
    <w:rsid w:val="3F7F549A"/>
    <w:rsid w:val="3FAE6566"/>
    <w:rsid w:val="3FAF2B7B"/>
    <w:rsid w:val="3FBBF762"/>
    <w:rsid w:val="3FDBC3E8"/>
    <w:rsid w:val="3FDD0C03"/>
    <w:rsid w:val="3FEFFE5C"/>
    <w:rsid w:val="47EF673B"/>
    <w:rsid w:val="4AB56AC5"/>
    <w:rsid w:val="4AFF7FA3"/>
    <w:rsid w:val="4BB12688"/>
    <w:rsid w:val="4BBA62C4"/>
    <w:rsid w:val="4C5D2D15"/>
    <w:rsid w:val="4D9F9325"/>
    <w:rsid w:val="4E4E5E9F"/>
    <w:rsid w:val="4F7DCA44"/>
    <w:rsid w:val="53A7FFAF"/>
    <w:rsid w:val="556FCE0A"/>
    <w:rsid w:val="56626B82"/>
    <w:rsid w:val="56DDED0A"/>
    <w:rsid w:val="58A1588F"/>
    <w:rsid w:val="5BAE3879"/>
    <w:rsid w:val="5C832C77"/>
    <w:rsid w:val="5D29197E"/>
    <w:rsid w:val="5D9B9266"/>
    <w:rsid w:val="5DDF8D9E"/>
    <w:rsid w:val="5DFE6E9D"/>
    <w:rsid w:val="5ED51D8B"/>
    <w:rsid w:val="5EF2D444"/>
    <w:rsid w:val="5F37BB5D"/>
    <w:rsid w:val="5F6913C1"/>
    <w:rsid w:val="5FA77EEA"/>
    <w:rsid w:val="5FBF44CB"/>
    <w:rsid w:val="5FDFCCFB"/>
    <w:rsid w:val="5FF7258E"/>
    <w:rsid w:val="61EFE1CE"/>
    <w:rsid w:val="62E857E0"/>
    <w:rsid w:val="63FEA312"/>
    <w:rsid w:val="643E19A2"/>
    <w:rsid w:val="64B86B45"/>
    <w:rsid w:val="65DF8140"/>
    <w:rsid w:val="669C3A88"/>
    <w:rsid w:val="675F28A3"/>
    <w:rsid w:val="677A270D"/>
    <w:rsid w:val="6BDB2822"/>
    <w:rsid w:val="6CFEACA2"/>
    <w:rsid w:val="6D27A9A4"/>
    <w:rsid w:val="6F2C465B"/>
    <w:rsid w:val="6F3B14F8"/>
    <w:rsid w:val="6F670774"/>
    <w:rsid w:val="6F77B77E"/>
    <w:rsid w:val="6FBF395D"/>
    <w:rsid w:val="6FCB9087"/>
    <w:rsid w:val="6FD5516C"/>
    <w:rsid w:val="6FE20257"/>
    <w:rsid w:val="6FF32450"/>
    <w:rsid w:val="6FF5E755"/>
    <w:rsid w:val="6FF6F16F"/>
    <w:rsid w:val="72B3A4CD"/>
    <w:rsid w:val="73FB6D10"/>
    <w:rsid w:val="74C864BC"/>
    <w:rsid w:val="74CCF859"/>
    <w:rsid w:val="77C936C2"/>
    <w:rsid w:val="79FB019C"/>
    <w:rsid w:val="7A3BE775"/>
    <w:rsid w:val="7A7F521D"/>
    <w:rsid w:val="7A9EA177"/>
    <w:rsid w:val="7ADF76EA"/>
    <w:rsid w:val="7B3F2E30"/>
    <w:rsid w:val="7B7FBDFC"/>
    <w:rsid w:val="7BBA21A7"/>
    <w:rsid w:val="7BDE16EA"/>
    <w:rsid w:val="7BEE029B"/>
    <w:rsid w:val="7BFB21A7"/>
    <w:rsid w:val="7BFE26D7"/>
    <w:rsid w:val="7CFFCA8E"/>
    <w:rsid w:val="7D164783"/>
    <w:rsid w:val="7DEBEEC4"/>
    <w:rsid w:val="7DFB95D7"/>
    <w:rsid w:val="7DFDDAFA"/>
    <w:rsid w:val="7DFDF28C"/>
    <w:rsid w:val="7DFF817B"/>
    <w:rsid w:val="7DFF8710"/>
    <w:rsid w:val="7E351ACA"/>
    <w:rsid w:val="7E65B9BC"/>
    <w:rsid w:val="7E960D71"/>
    <w:rsid w:val="7EBC864A"/>
    <w:rsid w:val="7EBDCF10"/>
    <w:rsid w:val="7EDDA4E7"/>
    <w:rsid w:val="7EF3138F"/>
    <w:rsid w:val="7EF774D6"/>
    <w:rsid w:val="7EFEECF8"/>
    <w:rsid w:val="7EFF183E"/>
    <w:rsid w:val="7EFF4AE8"/>
    <w:rsid w:val="7F3DFDFE"/>
    <w:rsid w:val="7F6452DF"/>
    <w:rsid w:val="7F755A33"/>
    <w:rsid w:val="7F7B8D26"/>
    <w:rsid w:val="7F7F31F2"/>
    <w:rsid w:val="7FB520EC"/>
    <w:rsid w:val="7FBB2362"/>
    <w:rsid w:val="7FBD8BF2"/>
    <w:rsid w:val="7FC1D1DB"/>
    <w:rsid w:val="7FC393B4"/>
    <w:rsid w:val="7FED8928"/>
    <w:rsid w:val="9E5F7A66"/>
    <w:rsid w:val="9ECF2AA7"/>
    <w:rsid w:val="9FDECB2A"/>
    <w:rsid w:val="A5FB6AD2"/>
    <w:rsid w:val="ADD769EF"/>
    <w:rsid w:val="AEFA5495"/>
    <w:rsid w:val="AF3F68BD"/>
    <w:rsid w:val="AF7E824B"/>
    <w:rsid w:val="AFCB80F9"/>
    <w:rsid w:val="AFF5154B"/>
    <w:rsid w:val="B15B0ECB"/>
    <w:rsid w:val="B1A489AC"/>
    <w:rsid w:val="B1BF3A9F"/>
    <w:rsid w:val="B1FFB8F5"/>
    <w:rsid w:val="B3EDF155"/>
    <w:rsid w:val="B6EC342E"/>
    <w:rsid w:val="B6FFC361"/>
    <w:rsid w:val="B7FFEF82"/>
    <w:rsid w:val="BB277663"/>
    <w:rsid w:val="BBA688C3"/>
    <w:rsid w:val="BF97EED3"/>
    <w:rsid w:val="BFC49520"/>
    <w:rsid w:val="BFCFD5F1"/>
    <w:rsid w:val="C3FE74A5"/>
    <w:rsid w:val="CBF324FD"/>
    <w:rsid w:val="CDBB405E"/>
    <w:rsid w:val="CF57CF44"/>
    <w:rsid w:val="CF5F80E1"/>
    <w:rsid w:val="CFFAEC7C"/>
    <w:rsid w:val="D2C9D668"/>
    <w:rsid w:val="D3B3C0D8"/>
    <w:rsid w:val="D6FF779E"/>
    <w:rsid w:val="DA7F0D21"/>
    <w:rsid w:val="DB6F9427"/>
    <w:rsid w:val="DBD77C70"/>
    <w:rsid w:val="DBE54C82"/>
    <w:rsid w:val="DCF9521C"/>
    <w:rsid w:val="DD57A790"/>
    <w:rsid w:val="DDC7D1E0"/>
    <w:rsid w:val="DE1FC3AE"/>
    <w:rsid w:val="DEFEAA40"/>
    <w:rsid w:val="DF3F464C"/>
    <w:rsid w:val="DF7F9DBC"/>
    <w:rsid w:val="DF8FE3D8"/>
    <w:rsid w:val="DF9F69DF"/>
    <w:rsid w:val="DFFF8830"/>
    <w:rsid w:val="E27697AC"/>
    <w:rsid w:val="E3AF7C47"/>
    <w:rsid w:val="E6BFA381"/>
    <w:rsid w:val="E6FCEB80"/>
    <w:rsid w:val="E7F37A60"/>
    <w:rsid w:val="E7F7C86F"/>
    <w:rsid w:val="EB3F6830"/>
    <w:rsid w:val="EB778572"/>
    <w:rsid w:val="EBDF08FE"/>
    <w:rsid w:val="ECFFE2AD"/>
    <w:rsid w:val="ED25F65C"/>
    <w:rsid w:val="ED587F67"/>
    <w:rsid w:val="EDBBE292"/>
    <w:rsid w:val="EEC7DCCA"/>
    <w:rsid w:val="EEFBA710"/>
    <w:rsid w:val="EEFC84E9"/>
    <w:rsid w:val="EF26CC93"/>
    <w:rsid w:val="EF6CC63F"/>
    <w:rsid w:val="EF7F3EB4"/>
    <w:rsid w:val="EFCDF706"/>
    <w:rsid w:val="EFFDA6D6"/>
    <w:rsid w:val="EFFE005E"/>
    <w:rsid w:val="EFFE8E09"/>
    <w:rsid w:val="F1AE6631"/>
    <w:rsid w:val="F1DFFB59"/>
    <w:rsid w:val="F3EB498B"/>
    <w:rsid w:val="F4FFCD39"/>
    <w:rsid w:val="F57F9C18"/>
    <w:rsid w:val="F7501D94"/>
    <w:rsid w:val="F7BD57D0"/>
    <w:rsid w:val="F7DA64C3"/>
    <w:rsid w:val="F7EF577C"/>
    <w:rsid w:val="F7FFF795"/>
    <w:rsid w:val="F92F5CEE"/>
    <w:rsid w:val="F95FA878"/>
    <w:rsid w:val="F9F05116"/>
    <w:rsid w:val="FAB2A012"/>
    <w:rsid w:val="FABF5906"/>
    <w:rsid w:val="FBBB346D"/>
    <w:rsid w:val="FBD6A217"/>
    <w:rsid w:val="FBDEA999"/>
    <w:rsid w:val="FBEB2F77"/>
    <w:rsid w:val="FBFF3C58"/>
    <w:rsid w:val="FC1FB23C"/>
    <w:rsid w:val="FC7596B5"/>
    <w:rsid w:val="FD72377E"/>
    <w:rsid w:val="FD7AD53C"/>
    <w:rsid w:val="FDBE1ED2"/>
    <w:rsid w:val="FDDF6E34"/>
    <w:rsid w:val="FDEAB603"/>
    <w:rsid w:val="FDEFA469"/>
    <w:rsid w:val="FDFDF7C1"/>
    <w:rsid w:val="FDFF7D7C"/>
    <w:rsid w:val="FE4FD627"/>
    <w:rsid w:val="FE6F5AC6"/>
    <w:rsid w:val="FE77563B"/>
    <w:rsid w:val="FE7778FE"/>
    <w:rsid w:val="FE778EB6"/>
    <w:rsid w:val="FE7DCAB6"/>
    <w:rsid w:val="FE9FE8EC"/>
    <w:rsid w:val="FEBF8C1B"/>
    <w:rsid w:val="FEE79B01"/>
    <w:rsid w:val="FEFE4711"/>
    <w:rsid w:val="FEFE8083"/>
    <w:rsid w:val="FEFF8822"/>
    <w:rsid w:val="FF37605F"/>
    <w:rsid w:val="FF7711B9"/>
    <w:rsid w:val="FF7B4B31"/>
    <w:rsid w:val="FF7F2F76"/>
    <w:rsid w:val="FFBD6D72"/>
    <w:rsid w:val="FFBE8E22"/>
    <w:rsid w:val="FFBFD957"/>
    <w:rsid w:val="FFC75B69"/>
    <w:rsid w:val="FFCBF6C5"/>
    <w:rsid w:val="FFCDFB0E"/>
    <w:rsid w:val="FFD7D20A"/>
    <w:rsid w:val="FFDCD931"/>
    <w:rsid w:val="FFE63959"/>
    <w:rsid w:val="FFE77FC9"/>
    <w:rsid w:val="FFE7CC00"/>
    <w:rsid w:val="FFEF43B8"/>
    <w:rsid w:val="FFF40296"/>
    <w:rsid w:val="FFF7DC04"/>
    <w:rsid w:val="FFFD6D79"/>
    <w:rsid w:val="FFFD6DDA"/>
    <w:rsid w:val="FFFD87D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rFonts w:ascii="Times New Roman" w:hAnsi="Times New Roman" w:eastAsia="宋体" w:cs="Mongolian Baiti"/>
      <w:b/>
      <w:bCs/>
      <w:kern w:val="44"/>
      <w:sz w:val="44"/>
      <w:szCs w:val="44"/>
      <w:lang w:bidi="mn-Mong-CN"/>
    </w:rPr>
  </w:style>
  <w:style w:type="character" w:default="1" w:styleId="12">
    <w:name w:val="Default Paragraph Font"/>
    <w:semiHidden/>
    <w:uiPriority w:val="0"/>
  </w:style>
  <w:style w:type="table" w:default="1" w:styleId="10">
    <w:name w:val="Normal Table"/>
    <w:semiHidden/>
    <w:uiPriority w:val="0"/>
    <w:tblPr>
      <w:tblStyle w:val="10"/>
      <w:tblLayout w:type="fixed"/>
      <w:tblCellMar>
        <w:top w:w="0" w:type="dxa"/>
        <w:left w:w="108" w:type="dxa"/>
        <w:bottom w:w="0" w:type="dxa"/>
        <w:right w:w="108" w:type="dxa"/>
      </w:tblCellMar>
    </w:tblPr>
  </w:style>
  <w:style w:type="paragraph" w:styleId="3">
    <w:name w:val="Document Map"/>
    <w:basedOn w:val="1"/>
    <w:uiPriority w:val="0"/>
    <w:pPr>
      <w:shd w:val="clear" w:color="auto" w:fill="000080"/>
    </w:pPr>
  </w:style>
  <w:style w:type="paragraph" w:styleId="4">
    <w:name w:val="Date"/>
    <w:basedOn w:val="1"/>
    <w:next w:val="1"/>
    <w:link w:val="17"/>
    <w:uiPriority w:val="0"/>
    <w:pPr>
      <w:ind w:left="100" w:leftChars="2500"/>
    </w:pPr>
    <w:rPr>
      <w:rFonts w:ascii="仿宋_GB2312" w:eastAsia="仿宋_GB2312"/>
      <w:sz w:val="32"/>
    </w:rPr>
  </w:style>
  <w:style w:type="paragraph" w:styleId="5">
    <w:name w:val="Balloon Text"/>
    <w:basedOn w:val="1"/>
    <w:link w:val="18"/>
    <w:semiHidden/>
    <w:uiPriority w:val="0"/>
    <w:rPr>
      <w:sz w:val="18"/>
      <w:szCs w:val="18"/>
    </w:rPr>
  </w:style>
  <w:style w:type="paragraph" w:styleId="6">
    <w:name w:val="footer"/>
    <w:basedOn w:val="1"/>
    <w:link w:val="19"/>
    <w:uiPriority w:val="0"/>
    <w:pPr>
      <w:tabs>
        <w:tab w:val="center" w:pos="4153"/>
        <w:tab w:val="right" w:pos="8306"/>
      </w:tabs>
      <w:snapToGrid w:val="0"/>
      <w:jc w:val="left"/>
    </w:pPr>
    <w:rPr>
      <w:sz w:val="18"/>
      <w:szCs w:val="18"/>
    </w:rPr>
  </w:style>
  <w:style w:type="paragraph" w:styleId="7">
    <w:name w:val="header"/>
    <w:basedOn w:val="1"/>
    <w:link w:val="20"/>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tabs>
        <w:tab w:val="right" w:leader="dot" w:pos="8296"/>
      </w:tabs>
      <w:spacing w:line="400" w:lineRule="exact"/>
      <w:ind w:firstLine="403" w:firstLineChars="144"/>
    </w:pPr>
    <w:rPr>
      <w:rFonts w:ascii="Calibri" w:hAnsi="Calibri" w:eastAsia="宋体" w:cs="Mongolian Baiti"/>
      <w:color w:val="000000"/>
      <w:sz w:val="28"/>
      <w:szCs w:val="28"/>
      <w:lang w:bidi="mn-Mong-CN"/>
    </w:rPr>
  </w:style>
  <w:style w:type="paragraph" w:styleId="9">
    <w:name w:val="toc 2"/>
    <w:basedOn w:val="1"/>
    <w:next w:val="1"/>
    <w:qFormat/>
    <w:uiPriority w:val="39"/>
    <w:pPr>
      <w:ind w:left="420" w:leftChars="200"/>
    </w:pPr>
    <w:rPr>
      <w:rFonts w:ascii="Times New Roman" w:hAnsi="Times New Roman" w:eastAsia="宋体" w:cs="Mongolian Baiti"/>
      <w:szCs w:val="24"/>
      <w:lang w:bidi="mn-Mong-CN"/>
    </w:rPr>
  </w:style>
  <w:style w:type="table" w:styleId="11">
    <w:name w:val="Table Grid"/>
    <w:basedOn w:val="10"/>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page number"/>
    <w:basedOn w:val="12"/>
    <w:uiPriority w:val="0"/>
  </w:style>
  <w:style w:type="character" w:styleId="14">
    <w:name w:val="Hyperlink"/>
    <w:basedOn w:val="12"/>
    <w:qFormat/>
    <w:uiPriority w:val="99"/>
    <w:rPr>
      <w:rFonts w:ascii="Calibri" w:hAnsi="Calibri" w:eastAsia="宋体" w:cs="Times New Roman"/>
      <w:color w:val="0563C1"/>
      <w:u w:val="single"/>
    </w:rPr>
  </w:style>
  <w:style w:type="paragraph" w:customStyle="1" w:styleId="15">
    <w:name w:val="_Style 32"/>
    <w:basedOn w:val="1"/>
    <w:qFormat/>
    <w:uiPriority w:val="0"/>
    <w:pPr>
      <w:widowControl/>
      <w:spacing w:after="160" w:line="240" w:lineRule="exact"/>
      <w:jc w:val="left"/>
    </w:pPr>
    <w:rPr>
      <w:rFonts w:ascii="Calibri" w:hAnsi="Calibri" w:eastAsia="宋体" w:cs="Times New Roman"/>
      <w:szCs w:val="24"/>
      <w:lang w:bidi="ar-SA"/>
    </w:rPr>
  </w:style>
  <w:style w:type="paragraph" w:customStyle="1" w:styleId="16">
    <w:name w:val="TOC Heading"/>
    <w:basedOn w:val="2"/>
    <w:next w:val="1"/>
    <w:unhideWhenUsed/>
    <w:qFormat/>
    <w:uiPriority w:val="39"/>
    <w:pPr>
      <w:widowControl/>
      <w:spacing w:before="240" w:after="0" w:line="259" w:lineRule="auto"/>
      <w:jc w:val="left"/>
      <w:outlineLvl w:val="9"/>
    </w:pPr>
    <w:rPr>
      <w:rFonts w:ascii="Cambria" w:hAnsi="Cambria" w:eastAsia="宋体" w:cs="Times New Roman"/>
      <w:b w:val="0"/>
      <w:bCs w:val="0"/>
      <w:color w:val="366091"/>
      <w:kern w:val="0"/>
      <w:sz w:val="32"/>
      <w:szCs w:val="32"/>
    </w:rPr>
  </w:style>
  <w:style w:type="character" w:customStyle="1" w:styleId="17">
    <w:name w:val=" Char Char2"/>
    <w:basedOn w:val="12"/>
    <w:link w:val="4"/>
    <w:uiPriority w:val="0"/>
    <w:rPr>
      <w:rFonts w:ascii="仿宋_GB2312" w:hAnsi="Times New Roman" w:eastAsia="仿宋_GB2312" w:cs="Times New Roman"/>
      <w:kern w:val="2"/>
      <w:sz w:val="32"/>
      <w:szCs w:val="24"/>
      <w:lang w:bidi="ar-SA"/>
    </w:rPr>
  </w:style>
  <w:style w:type="character" w:customStyle="1" w:styleId="18">
    <w:name w:val="批注框文本 字符"/>
    <w:link w:val="5"/>
    <w:qFormat/>
    <w:uiPriority w:val="0"/>
    <w:rPr>
      <w:rFonts w:ascii="Calibri" w:hAnsi="Calibri" w:eastAsia="宋体" w:cs="Times New Roman"/>
      <w:sz w:val="18"/>
      <w:szCs w:val="18"/>
    </w:rPr>
  </w:style>
  <w:style w:type="character" w:customStyle="1" w:styleId="19">
    <w:name w:val=" Char Char"/>
    <w:basedOn w:val="12"/>
    <w:link w:val="6"/>
    <w:semiHidden/>
    <w:uiPriority w:val="99"/>
    <w:rPr>
      <w:rFonts w:ascii="Calibri" w:hAnsi="Calibri" w:eastAsia="宋体" w:cs="Mongolian Baiti"/>
      <w:kern w:val="2"/>
      <w:sz w:val="18"/>
      <w:szCs w:val="22"/>
    </w:rPr>
  </w:style>
  <w:style w:type="character" w:customStyle="1" w:styleId="20">
    <w:name w:val=" Char Char1"/>
    <w:basedOn w:val="12"/>
    <w:link w:val="7"/>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tiff"/><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3</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dcterms:modified xsi:type="dcterms:W3CDTF">2022-01-14T03:00:37Z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